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155" w:rsidRDefault="008F28CE">
      <w:r>
        <w:t>TRANSPORT AND HEALTH SCIENCE GROUP EVIDENCE TO THE TRANSPORT SELECT COMMITTEE INVESTIGATION INTO BUSES CONNECTING COMMUNITIES, JANUARY 2025</w:t>
      </w:r>
    </w:p>
    <w:p w:rsidR="008F28CE" w:rsidRDefault="008F28CE">
      <w:r>
        <w:t>We are an international scientific society concerned with all the relationships between transport and health. We are the main public health organisation in the transport field. We are constituted as an England and Wales registered charity and CIO.</w:t>
      </w:r>
    </w:p>
    <w:p w:rsidR="008F28CE" w:rsidRPr="008F28CE" w:rsidRDefault="008F28CE" w:rsidP="008F28CE">
      <w:r>
        <w:t>THSG UK has close links to the Faculty of Public Health of the Royal Colleges of Physicians of the United Kingdom and helps administer its Transport Special Interest Group. We have had sight of the FPH evidence to the investigation and we agree with it. Our own evidence is based on the policies developed by our organisation internationally.</w:t>
      </w:r>
    </w:p>
    <w:p w:rsidR="008F3CA5" w:rsidRPr="000B01A8" w:rsidRDefault="008F3CA5" w:rsidP="008F3CA5">
      <w:pPr>
        <w:pStyle w:val="Body"/>
      </w:pPr>
      <w:r>
        <w:t>SUMMARY</w:t>
      </w:r>
    </w:p>
    <w:p w:rsidR="008F3CA5" w:rsidRPr="00E61279" w:rsidRDefault="008F3CA5" w:rsidP="008F3CA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rPr>
          <w:rFonts w:ascii="Helvetica" w:hAnsi="Helvetica" w:cs="Helvetica"/>
          <w:color w:val="606060"/>
        </w:rPr>
      </w:pPr>
      <w:r w:rsidRPr="00E61279">
        <w:t xml:space="preserve">The decline in bus services needs to be reversed. </w:t>
      </w:r>
      <w:r>
        <w:t>P</w:t>
      </w:r>
      <w:r w:rsidRPr="00E61279">
        <w:t>oor bus services damage social networks</w:t>
      </w:r>
      <w:r>
        <w:t xml:space="preserve">, </w:t>
      </w:r>
      <w:r w:rsidRPr="00E61279">
        <w:t xml:space="preserve">make life more difficult for older and poorer people and the young </w:t>
      </w:r>
      <w:r>
        <w:t xml:space="preserve">and </w:t>
      </w:r>
      <w:r w:rsidRPr="00E61279">
        <w:t xml:space="preserve">diminish the availability of carers. </w:t>
      </w:r>
      <w:r>
        <w:t>O</w:t>
      </w:r>
      <w:r w:rsidRPr="00E61279">
        <w:t>verseas studies have shown that this costs more than the saving from reducing bus services.</w:t>
      </w:r>
    </w:p>
    <w:p w:rsidR="008F3CA5" w:rsidRDefault="008F3CA5" w:rsidP="008F3CA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t>B</w:t>
      </w:r>
      <w:r w:rsidRPr="00E61279">
        <w:t xml:space="preserve">us and rail services </w:t>
      </w:r>
      <w:r>
        <w:t xml:space="preserve">should </w:t>
      </w:r>
      <w:r w:rsidRPr="00E61279">
        <w:t xml:space="preserve">form </w:t>
      </w:r>
      <w:r>
        <w:t xml:space="preserve">a </w:t>
      </w:r>
      <w:r w:rsidRPr="00E61279">
        <w:t>comprehensive integrated network based on walking and cycling for short journeys,</w:t>
      </w:r>
      <w:r>
        <w:t xml:space="preserve"> universal </w:t>
      </w:r>
      <w:r w:rsidRPr="00E61279">
        <w:t>bus services</w:t>
      </w:r>
      <w:r>
        <w:t>,</w:t>
      </w:r>
      <w:r w:rsidRPr="00E61279">
        <w:t xml:space="preserve"> a demand-responsive element where scheduled services cannot be justified, the train/cycle combination for longer journeys and high speed rail </w:t>
      </w:r>
      <w:r>
        <w:t xml:space="preserve">(not planes) </w:t>
      </w:r>
      <w:r w:rsidRPr="00E61279">
        <w:t>for international travel</w:t>
      </w:r>
      <w:r>
        <w:t xml:space="preserve"> At the core of this system should be a high-frequency high-quality system of trains, trams and express bus services reaching within a mile of every place of residence 24/7, every workplace and place of business when operational and every place of public recourse at times when they are usually used. A feeder system of local buses and demand-responsive services should extend this at least hourly within 100 metres of all the above destinations. For passengers who cannot reach the bus stop because of disability, heavy luggage, adverse weather conditions or security issues, the demand responsive service should be door to door.</w:t>
      </w:r>
    </w:p>
    <w:p w:rsidR="008F3CA5" w:rsidRDefault="008F3CA5" w:rsidP="008F3CA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rsidRPr="00AC5709">
        <w:t>These networks should be orbital as well as radial and recognise the need for trip-chaining by those who need for example to pick up a child from childcare and collect some shopping whilst on their way home from work.</w:t>
      </w:r>
      <w:r w:rsidRPr="005E3662">
        <w:t xml:space="preserve"> </w:t>
      </w:r>
      <w:r>
        <w:t>Public transport operators should make better provision for shopping and luggage, as they are in competition with the car boot.</w:t>
      </w:r>
    </w:p>
    <w:p w:rsidR="008F3CA5" w:rsidRPr="008F3CA5" w:rsidRDefault="008F3CA5" w:rsidP="008F3CA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rsidRPr="008F3CA5">
        <w:rPr>
          <w:rFonts w:cs="Arial"/>
        </w:rPr>
        <w:t xml:space="preserve">To live a normal life, disabled people need accessible buses and bus stops, universal demand responsive services, and accessible and relevant information about all of these. Action on provision for disabled people is required immediately, including accessibility to trains and buses and special local transport provisions until a comprehensive demand-responsive system can be introduced for </w:t>
      </w:r>
      <w:r w:rsidRPr="008F3CA5">
        <w:rPr>
          <w:rFonts w:cs="Arial"/>
        </w:rPr>
        <w:t>everybody. Policies</w:t>
      </w:r>
      <w:r w:rsidRPr="008F3CA5">
        <w:rPr>
          <w:rFonts w:cs="Arial"/>
        </w:rPr>
        <w:t xml:space="preserve"> should focus on ensuring the needs of disabled people are fully integral to the transport planning process, before procurement or implementation. New equipment and software designs should be initially vetted by those with specialist expertise then tested by potential users </w:t>
      </w:r>
      <w:r>
        <w:rPr>
          <w:rFonts w:cs="Arial"/>
        </w:rPr>
        <w:t xml:space="preserve">with </w:t>
      </w:r>
      <w:r w:rsidRPr="008F3CA5">
        <w:rPr>
          <w:rFonts w:cs="Arial"/>
        </w:rPr>
        <w:t>various disabilities.</w:t>
      </w:r>
    </w:p>
    <w:p w:rsidR="008F3CA5" w:rsidRDefault="008F3CA5" w:rsidP="008F3CA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lastRenderedPageBreak/>
        <w:t>Rural areas do not differ in their needs from urban areas. It is simply that as settlements and facilities are further apart journeys are longer. Switzerland has shown that excellent public transport can be provided in rural areas.</w:t>
      </w:r>
    </w:p>
    <w:p w:rsidR="008F3CA5" w:rsidRDefault="008F3CA5" w:rsidP="008F3CA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t>M</w:t>
      </w:r>
      <w:r w:rsidRPr="00E61279">
        <w:t xml:space="preserve">ost transport funding is spent on roads but it would be </w:t>
      </w:r>
      <w:r>
        <w:t>more cost effective to support walking, cycling and public transport</w:t>
      </w:r>
      <w:r w:rsidRPr="00E61279">
        <w:t xml:space="preserve">. </w:t>
      </w:r>
      <w:r>
        <w:t>Overseas studies have shown that social costs of decline in bus services outweigh savings.</w:t>
      </w:r>
      <w:r w:rsidRPr="009A6627">
        <w:t xml:space="preserve"> </w:t>
      </w:r>
      <w:r>
        <w:t>I</w:t>
      </w:r>
      <w:r w:rsidRPr="00E61279">
        <w:t xml:space="preserve">nvestment in railways has been shown to </w:t>
      </w:r>
      <w:r>
        <w:t>reduce</w:t>
      </w:r>
      <w:r w:rsidRPr="00E61279">
        <w:t xml:space="preserve"> congestion.</w:t>
      </w:r>
      <w:r>
        <w:t xml:space="preserve"> A prevention-oriented system of public finance should take this into account.</w:t>
      </w:r>
    </w:p>
    <w:p w:rsidR="008F3CA5" w:rsidRDefault="008F3CA5" w:rsidP="008F3CA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t xml:space="preserve"> </w:t>
      </w:r>
      <w:r>
        <w:t>T</w:t>
      </w:r>
      <w:r w:rsidRPr="00E61279">
        <w:t>he rigid separation of different forms of transport funding prevents efficient use of the total pot of funds.</w:t>
      </w:r>
    </w:p>
    <w:p w:rsidR="006C0E7B" w:rsidRDefault="006C0E7B" w:rsidP="008F3CA5">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t>Public transport should be part of an integrated multimodal network which also focuses on walking and cycling.</w:t>
      </w:r>
      <w:bookmarkStart w:id="0" w:name="_GoBack"/>
      <w:bookmarkEnd w:id="0"/>
    </w:p>
    <w:p w:rsidR="006C0E7B" w:rsidRDefault="008F3CA5" w:rsidP="006C0E7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t xml:space="preserve">It is important that innovative solutions be considered. One of these is the idea of establishing </w:t>
      </w:r>
      <w:r w:rsidR="006C0E7B">
        <w:t>motorway coach services operating frequently and serving stops on a rotating basis.</w:t>
      </w:r>
    </w:p>
    <w:p w:rsidR="006C0E7B" w:rsidRDefault="006C0E7B" w:rsidP="006C0E7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r>
        <w:t xml:space="preserve"> A</w:t>
      </w:r>
      <w:r>
        <w:t xml:space="preserve"> single system of control is not essential for coordination. The Swiss public transport timetable, a model of coordinated services, is produced by a collaboration between over 70 federal, cantonal, local and private organisations. However,</w:t>
      </w:r>
      <w:r>
        <w:t xml:space="preserve"> i</w:t>
      </w:r>
      <w:r>
        <w:t>n the absence of this multi-operator culture of collaboration centralized control is necessary.</w:t>
      </w:r>
    </w:p>
    <w:p w:rsidR="008F3CA5" w:rsidRPr="003A27C9" w:rsidRDefault="008F3CA5" w:rsidP="008F3CA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contextualSpacing/>
      </w:pPr>
    </w:p>
    <w:p w:rsidR="00CB5982" w:rsidRDefault="008F28CE" w:rsidP="00CB5982">
      <w:pPr>
        <w:pStyle w:val="Body"/>
      </w:pPr>
      <w:r>
        <w:t>WHY IS PUBLIC TRANSPORT IMPORTANT FOR HEALTH?</w:t>
      </w:r>
    </w:p>
    <w:p w:rsidR="00CB5982" w:rsidRDefault="00CB5982" w:rsidP="00CB5982">
      <w:pPr>
        <w:pStyle w:val="Body"/>
      </w:pPr>
      <w:r>
        <w:t xml:space="preserve">It </w:t>
      </w:r>
      <w:r w:rsidR="008F28CE">
        <w:t xml:space="preserve">is safer than the private </w:t>
      </w:r>
      <w:r>
        <w:t>car. A shift to public transport reduces</w:t>
      </w:r>
      <w:r w:rsidR="008F28CE">
        <w:t xml:space="preserve"> the impact of motor traffic on climate change, on air quality, on noise pollution and on local </w:t>
      </w:r>
      <w:r>
        <w:t>communities. Those</w:t>
      </w:r>
      <w:r w:rsidR="008F28CE">
        <w:t xml:space="preserve"> who use public transport undertake more physical activity in the course of doing so</w:t>
      </w:r>
      <w:r>
        <w:t xml:space="preserve">, so </w:t>
      </w:r>
      <w:r w:rsidR="008F28CE">
        <w:t>those who commute by public transport have a mortality rate (adjusted for age, sex and occupation) intermediate between the lower rates of those who commute on foot or cycle and the higher rates of those who commute by car</w:t>
      </w:r>
    </w:p>
    <w:p w:rsidR="008F28CE" w:rsidRDefault="008F28CE" w:rsidP="00CB5982">
      <w:pPr>
        <w:pStyle w:val="Body"/>
      </w:pPr>
      <w:r>
        <w:t xml:space="preserve"> Research in a number of countries and regions (China, UK, USA, Latin America) has shown the importance of access to public transport for reducing health </w:t>
      </w:r>
      <w:r w:rsidR="00CB5982">
        <w:t>inequalities. This is by making it possible for people without access to a car to make journeys, thus promoting social networks (which are a major determinant of health) and allowing access to healthcare, countryside, leisure facilities, shopping, work, opportunities for volunteering and friends and families. It also reduces the poverty caused by forced car ownership, where people who cannot afford a car are forced to commit money they cannot afford to running a car for lack of any alternative.</w:t>
      </w:r>
    </w:p>
    <w:p w:rsidR="008F28CE" w:rsidRDefault="008F28CE" w:rsidP="00CB5982">
      <w:r>
        <w:t xml:space="preserve">Research some years ago in South Yorkshire, England and more recently in Saskatchewan, Canada has shown that the direct savings to public funds from reducing public transport subsidies are outweighed by additional costs on other areas of public expenditure. These were purely financial studies and if wider benefits had been considered in a full cost/benefit study the benefits would have been even greater. </w:t>
      </w:r>
    </w:p>
    <w:p w:rsidR="008F28CE" w:rsidRDefault="008F28CE">
      <w:pPr>
        <w:pStyle w:val="Body"/>
      </w:pPr>
      <w:r>
        <w:t>WHY IS IT IMPORTANT THAT PUBLIC TRANSPORT NETWORKS ARE COMPREHENSIVE AND CAN THEY BE?</w:t>
      </w:r>
    </w:p>
    <w:p w:rsidR="008F28CE" w:rsidRDefault="008F28CE">
      <w:pPr>
        <w:pStyle w:val="Body"/>
      </w:pPr>
      <w:r>
        <w:t xml:space="preserve">Public transport needs to be comprehensive in serving all areas at all times for people of all abilities. </w:t>
      </w:r>
      <w:r w:rsidR="00CB5982">
        <w:t xml:space="preserve">It </w:t>
      </w:r>
      <w:r>
        <w:t xml:space="preserve">needs to be accessible to people with all kinds of impairment or with encumbrances such as heavy luggage. </w:t>
      </w:r>
      <w:r w:rsidR="00CB5982">
        <w:t>It</w:t>
      </w:r>
      <w:r>
        <w:t xml:space="preserve"> should be direct to the maximum practical extent possible, offering orbital as well as radial connections. </w:t>
      </w:r>
      <w:r w:rsidR="00CB5982">
        <w:t xml:space="preserve">It </w:t>
      </w:r>
      <w:r>
        <w:t>should address the complex journeys of those who need to fit work, childcare and shopping into their journeys rather than just go to and from work.</w:t>
      </w:r>
    </w:p>
    <w:p w:rsidR="00EB68A1" w:rsidRDefault="00EB68A1" w:rsidP="00495D6C">
      <w:pPr>
        <w:pStyle w:val="Body"/>
      </w:pPr>
      <w:r>
        <w:t xml:space="preserve">We need to be aware of the network effect. Unless people can rely on the public transport network for all their journeys they will buy a car and once they have bought a car they will use it. They will not get a bus for a night out if there is no bus back. If they have to make a series of trips in the course of a day (trip-chaining) they will use a car if only one link in the chain is missing. This is the fallacy of the apparent common sense of the mantra “we shouldn’t pay operators to haul fresh air”. If the last bus is almost empty it may nonetheless be that it has given many of the passengers on the penultimate bus the confidence to rely on it. </w:t>
      </w:r>
    </w:p>
    <w:p w:rsidR="008F28CE" w:rsidRDefault="00EB68A1" w:rsidP="00495D6C">
      <w:pPr>
        <w:pStyle w:val="Body"/>
      </w:pPr>
      <w:r>
        <w:t>However, i</w:t>
      </w:r>
      <w:r w:rsidR="008F28CE">
        <w:t>f fixed rail and bus routes are designed and operated to meet significant demand, gaps can be filled with demand-responsive services.</w:t>
      </w:r>
    </w:p>
    <w:p w:rsidR="008F28CE" w:rsidRDefault="008F28CE">
      <w:pPr>
        <w:pStyle w:val="Body"/>
      </w:pPr>
      <w:r>
        <w:t>WHAT ARE THE CRITERIA OF A COMPREHENSIVE SERVICE?</w:t>
      </w:r>
    </w:p>
    <w:p w:rsidR="008F28CE" w:rsidRDefault="008F28CE" w:rsidP="008F28CE">
      <w:pPr>
        <w:pStyle w:val="ListParagraph"/>
        <w:numPr>
          <w:ilvl w:val="0"/>
          <w:numId w:val="8"/>
        </w:numPr>
      </w:pPr>
      <w:r>
        <w:t>Regular services should be available at all appropriate times at a stop within a short distance of every place of residence, place of work or education, place of business, place of recreation or other place of public recourse.</w:t>
      </w:r>
    </w:p>
    <w:p w:rsidR="008F28CE" w:rsidRDefault="008F28CE" w:rsidP="008F28CE">
      <w:pPr>
        <w:pStyle w:val="ListParagraph"/>
        <w:numPr>
          <w:ilvl w:val="0"/>
          <w:numId w:val="8"/>
        </w:numPr>
      </w:pPr>
      <w:r>
        <w:t>Frequent services should be available at all appropriate times at a stop within walking distance of every such place.</w:t>
      </w:r>
    </w:p>
    <w:p w:rsidR="008F28CE" w:rsidRDefault="008F28CE" w:rsidP="008F28CE">
      <w:pPr>
        <w:pStyle w:val="ListParagraph"/>
        <w:numPr>
          <w:ilvl w:val="0"/>
          <w:numId w:val="8"/>
        </w:numPr>
      </w:pPr>
      <w:r>
        <w:t xml:space="preserve">High quality fast regular services (such as trains or coaches) equipped for use by cyclists should be available at all appropriate times at a stop within cycling distance of every such place. </w:t>
      </w:r>
    </w:p>
    <w:p w:rsidR="008F28CE" w:rsidRDefault="008F28CE" w:rsidP="008F28CE">
      <w:pPr>
        <w:pStyle w:val="ListParagraph"/>
        <w:numPr>
          <w:ilvl w:val="0"/>
          <w:numId w:val="8"/>
        </w:numPr>
      </w:pPr>
      <w:r>
        <w:t>Demand responsive services should pick passengers up at their door and set them down either at their destination or at an interchange to scheduled services if the passengers are unable to make their way to a stop, due to impairments, hazards or encumbrances such as heavy luggage.</w:t>
      </w:r>
    </w:p>
    <w:p w:rsidR="008F28CE" w:rsidRDefault="008F28CE" w:rsidP="008F28CE">
      <w:pPr>
        <w:pStyle w:val="ListParagraph"/>
        <w:numPr>
          <w:ilvl w:val="0"/>
          <w:numId w:val="8"/>
        </w:numPr>
      </w:pPr>
      <w:r>
        <w:t xml:space="preserve">Special demand responsive services, possibly offered by ambulance services, should be available for passengers who need help getting to their door, who need to be conveyed on stretchers or who need care in transit. </w:t>
      </w:r>
    </w:p>
    <w:p w:rsidR="008F28CE" w:rsidRDefault="008F28CE" w:rsidP="008F28CE">
      <w:pPr>
        <w:pStyle w:val="ListParagraph"/>
        <w:numPr>
          <w:ilvl w:val="0"/>
          <w:numId w:val="8"/>
        </w:numPr>
      </w:pPr>
      <w:r>
        <w:t>Security measures are needed, recognising that many people (especially women) are afraid of being alone at stops or of being the victim of violence or other abuse during the journey.</w:t>
      </w:r>
      <w:r>
        <w:rPr>
          <w:rFonts w:ascii="Helvetica" w:hAnsi="Helvetica"/>
          <w:sz w:val="21"/>
          <w:szCs w:val="21"/>
        </w:rPr>
        <w:t xml:space="preserve"> </w:t>
      </w:r>
    </w:p>
    <w:p w:rsidR="008F28CE" w:rsidRDefault="008F28CE" w:rsidP="008F28CE">
      <w:pPr>
        <w:pStyle w:val="ListParagraph"/>
        <w:numPr>
          <w:ilvl w:val="0"/>
          <w:numId w:val="8"/>
        </w:numPr>
      </w:pPr>
      <w:r>
        <w:t>Effective solutions are needed for the complex journeys made by those with childcare needs.  These could include the provision of childcare at public transport interchanges, the adjustment of connections at bus stops close to childcare establishments, or demand responsive feeder services.</w:t>
      </w:r>
    </w:p>
    <w:p w:rsidR="00902FA2" w:rsidRDefault="008F28CE">
      <w:pPr>
        <w:pStyle w:val="Body"/>
        <w:ind w:left="360"/>
      </w:pPr>
      <w:r>
        <w:t xml:space="preserve">In urban areas, the meaning of </w:t>
      </w:r>
      <w:r>
        <w:rPr>
          <w:rtl/>
          <w:lang w:val="ar-SA"/>
        </w:rPr>
        <w:t>“</w:t>
      </w:r>
      <w:r w:rsidRPr="00C717CF">
        <w:rPr>
          <w:lang w:val="en-GB"/>
        </w:rPr>
        <w:t>regular</w:t>
      </w:r>
      <w:r>
        <w:t xml:space="preserve">” would usually be at least every half hour, and the meaning of </w:t>
      </w:r>
      <w:r>
        <w:rPr>
          <w:rtl/>
          <w:lang w:val="ar-SA"/>
        </w:rPr>
        <w:t>“</w:t>
      </w:r>
      <w:r w:rsidRPr="00C717CF">
        <w:rPr>
          <w:lang w:val="en-GB"/>
        </w:rPr>
        <w:t>frequent</w:t>
      </w:r>
      <w:r>
        <w:t xml:space="preserve">” would usually be at least every fifteen minutes.  These intervals could be doubled in rural areas, doubled again in remote areas and quadrupled in the depths of the night. </w:t>
      </w:r>
    </w:p>
    <w:p w:rsidR="008F28CE" w:rsidRDefault="008F28CE">
      <w:pPr>
        <w:pStyle w:val="Body"/>
        <w:ind w:left="360"/>
      </w:pPr>
      <w:r>
        <w:t xml:space="preserve">The meaning of </w:t>
      </w:r>
      <w:r>
        <w:rPr>
          <w:rtl/>
          <w:lang w:val="ar-SA"/>
        </w:rPr>
        <w:t>“</w:t>
      </w:r>
      <w:r>
        <w:t xml:space="preserve">close” would usually be within 200 yards, the meaning of </w:t>
      </w:r>
      <w:r>
        <w:rPr>
          <w:rtl/>
          <w:lang w:val="ar-SA"/>
        </w:rPr>
        <w:t>“</w:t>
      </w:r>
      <w:r>
        <w:t xml:space="preserve">within walking distance” would usually be within a mile, and the meaning of </w:t>
      </w:r>
      <w:r>
        <w:rPr>
          <w:rtl/>
          <w:lang w:val="ar-SA"/>
        </w:rPr>
        <w:t>“</w:t>
      </w:r>
      <w:r>
        <w:t>within cycling distance” would normally be within 5 miles. These distances could be somewhat greater in rural areas and cycling distance may be significantly greater in remote areas.</w:t>
      </w:r>
    </w:p>
    <w:p w:rsidR="008F28CE" w:rsidRDefault="008F28CE">
      <w:pPr>
        <w:pStyle w:val="Body"/>
        <w:ind w:left="360"/>
      </w:pPr>
      <w:r>
        <w:rPr>
          <w:rtl/>
          <w:lang w:val="ar-SA"/>
        </w:rPr>
        <w:t>“</w:t>
      </w:r>
      <w:r>
        <w:t xml:space="preserve">All appropriate times” for residences would be at all times, for businesses and recreational facilities all times when they are open and for workplaces all times when people may be arriving or leaving. </w:t>
      </w:r>
    </w:p>
    <w:p w:rsidR="008F28CE" w:rsidRDefault="008F28CE">
      <w:pPr>
        <w:pStyle w:val="Body"/>
      </w:pPr>
      <w:r>
        <w:t>HOW CAN THIS BE PROVIDED?</w:t>
      </w:r>
    </w:p>
    <w:p w:rsidR="001963C6" w:rsidRDefault="008F28CE" w:rsidP="001963C6">
      <w:pPr>
        <w:pStyle w:val="Body"/>
      </w:pPr>
      <w:r>
        <w:t>A comprehensive system can be organized in many ways</w:t>
      </w:r>
      <w:r w:rsidR="00884271">
        <w:t>. The following is one which we believe would be suitable for most well-developed affluent parts of the world, including almost all of the UK.</w:t>
      </w:r>
    </w:p>
    <w:p w:rsidR="001963C6" w:rsidRDefault="001963C6" w:rsidP="001963C6">
      <w:pPr>
        <w:pStyle w:val="Body"/>
      </w:pPr>
      <w:r>
        <w:t xml:space="preserve">We believe that longer journeys should be provided by the train/cycle combination, a mode of transport which has the flexibility to compete with the car. Wherever possible a station served by a cycle-carrying train service (and also having cycle storage and cycle hire facilities) should be within cycling distance and services should operate both orbitally and radially. This should </w:t>
      </w:r>
      <w:r w:rsidR="00884271">
        <w:t xml:space="preserve">be the second tier of the network, feeding into </w:t>
      </w:r>
      <w:r>
        <w:t xml:space="preserve">an international high-speed rail network. </w:t>
      </w:r>
    </w:p>
    <w:p w:rsidR="001963C6" w:rsidRDefault="001963C6" w:rsidP="001963C6">
      <w:pPr>
        <w:pStyle w:val="Body"/>
      </w:pPr>
      <w:r>
        <w:t>We will give more evidence on this in our evidence to your rail investigation, but it is also relevant to your buses investigation because there will be many routes where rail provision is not possible, including areas where radial routes can be provided by rail but not orbital links. Rail-link express bus or coach services will provide these links. Where scheduled services cannot be justified, demand-responsive services should be provided.</w:t>
      </w:r>
    </w:p>
    <w:p w:rsidR="008F28CE" w:rsidRPr="00902FA2" w:rsidRDefault="00884271" w:rsidP="001963C6">
      <w:pPr>
        <w:pStyle w:val="Body"/>
        <w:rPr>
          <w:rFonts w:cs="Arial"/>
        </w:rPr>
      </w:pPr>
      <w:r>
        <w:t>The third tier of the system would be a</w:t>
      </w:r>
      <w:r w:rsidR="008F28CE">
        <w:t xml:space="preserve"> rapid transit system, consisting of frequent stopping trains, trams and bus-rapid-transit (BRT)</w:t>
      </w:r>
      <w:r>
        <w:t>.</w:t>
      </w:r>
      <w:r w:rsidR="008F28CE">
        <w:t xml:space="preserve"> </w:t>
      </w:r>
      <w:r>
        <w:t xml:space="preserve">The aim should be for everywhere to be within walking distance of a station on this system. Major stations would offer transfer opportunities with express services and local route feeder services. The network would be orbital as well as radial. </w:t>
      </w:r>
      <w:r>
        <w:rPr>
          <w:rFonts w:cs="Arial"/>
        </w:rPr>
        <w:t xml:space="preserve">Although the centerpiece of this system will be rail-based, </w:t>
      </w:r>
      <w:r w:rsidR="00902FA2" w:rsidRPr="00902FA2">
        <w:rPr>
          <w:rFonts w:cs="Arial"/>
        </w:rPr>
        <w:t>bus rapid transit has many of the same benefits</w:t>
      </w:r>
      <w:r w:rsidR="00902FA2">
        <w:rPr>
          <w:rFonts w:cs="Arial"/>
        </w:rPr>
        <w:t xml:space="preserve">. </w:t>
      </w:r>
      <w:r w:rsidR="008F28CE">
        <w:t xml:space="preserve">Where </w:t>
      </w:r>
      <w:r>
        <w:t xml:space="preserve">rapid transit, whether rail or </w:t>
      </w:r>
      <w:r w:rsidR="008F28CE">
        <w:t>BRT</w:t>
      </w:r>
      <w:r>
        <w:t>,</w:t>
      </w:r>
      <w:r w:rsidR="008F28CE">
        <w:t xml:space="preserve"> cannot be justified, limited stop buses would operate. Where scheduled services are not justified, demand-responsive services would fill the gaps</w:t>
      </w:r>
      <w:r w:rsidR="008F28CE" w:rsidRPr="00902FA2">
        <w:rPr>
          <w:rFonts w:cs="Arial"/>
        </w:rPr>
        <w:t>.</w:t>
      </w:r>
      <w:r w:rsidR="00902FA2" w:rsidRPr="00902FA2">
        <w:rPr>
          <w:rFonts w:cs="Arial"/>
        </w:rPr>
        <w:t xml:space="preserve"> </w:t>
      </w:r>
      <w:r>
        <w:rPr>
          <w:rFonts w:cs="Arial"/>
        </w:rPr>
        <w:t>Buses therefore have an important role in this tier of the system.</w:t>
      </w:r>
    </w:p>
    <w:p w:rsidR="008F28CE" w:rsidRDefault="00884271" w:rsidP="00884271">
      <w:r>
        <w:t xml:space="preserve">The fourth tier would be a </w:t>
      </w:r>
      <w:r w:rsidR="008F28CE">
        <w:t>local bus network operat</w:t>
      </w:r>
      <w:r>
        <w:t>ing</w:t>
      </w:r>
      <w:r w:rsidR="008F28CE">
        <w:t xml:space="preserve"> regular </w:t>
      </w:r>
      <w:r w:rsidR="00902FA2">
        <w:t>services to bus</w:t>
      </w:r>
      <w:r w:rsidR="008F28CE">
        <w:t xml:space="preserve"> stops close to </w:t>
      </w:r>
      <w:r w:rsidR="00902FA2">
        <w:t xml:space="preserve">all </w:t>
      </w:r>
      <w:r w:rsidR="008F28CE">
        <w:t>neighbo</w:t>
      </w:r>
      <w:r w:rsidR="00902FA2">
        <w:t>u</w:t>
      </w:r>
      <w:r w:rsidR="008F28CE">
        <w:t>rhoods, shops, and places of employment, healthcare and community activities. These could be scheduled services, semi-scheduled services (operating</w:t>
      </w:r>
      <w:r w:rsidR="00902FA2">
        <w:t xml:space="preserve"> to a timetable but </w:t>
      </w:r>
      <w:r w:rsidR="008F28CE">
        <w:t>only on request), or semi-fixed routes (varying the route according to requests</w:t>
      </w:r>
      <w:r w:rsidR="00902FA2">
        <w:t>). Demand</w:t>
      </w:r>
      <w:r w:rsidR="008F28CE">
        <w:t>-responsive services would fill in gaps. There would be a mixture of orbital</w:t>
      </w:r>
      <w:r w:rsidR="00902FA2">
        <w:t>,</w:t>
      </w:r>
      <w:r w:rsidR="008F28CE">
        <w:t xml:space="preserve"> radial and circular services There would be good connections between routes and also between the bus network and the rapid transit system. </w:t>
      </w:r>
    </w:p>
    <w:p w:rsidR="008F28CE" w:rsidRDefault="00884271" w:rsidP="00884271">
      <w:r>
        <w:t>The final tier would be a</w:t>
      </w:r>
      <w:r w:rsidR="008F28CE">
        <w:t xml:space="preserve"> demand-responsive transport system including shared taxis, community </w:t>
      </w:r>
      <w:r>
        <w:t>transport and</w:t>
      </w:r>
      <w:r w:rsidR="008F28CE">
        <w:t xml:space="preserve"> variable-route buses to fill in the gaps in the above networks and also to provide transport to the door for those who are unable to make their own way to a bus stop due to impairments (such as mobility-impairments, encumbrances (such as heavy luggage) or hazards (when walking or standing at a stop might be dangerous in a particular area at a particular time). </w:t>
      </w:r>
    </w:p>
    <w:p w:rsidR="008F28CE" w:rsidRDefault="008F28CE" w:rsidP="00884271">
      <w:r>
        <w:t>This whole system would operate as an interconnected system with through- ticketing and zonal fares.</w:t>
      </w:r>
    </w:p>
    <w:p w:rsidR="00884271" w:rsidRDefault="00884271" w:rsidP="00884271">
      <w:r>
        <w:t xml:space="preserve">Although we describe five tiers they will not necessarily be exclusive. </w:t>
      </w:r>
      <w:r w:rsidR="00E35799">
        <w:t xml:space="preserve">Variable route services can contribute to both the demand-responsive network and the local network. The demand-responsive network can fill in gaps in the local network. Rotating wayside stops in an express service (bus or </w:t>
      </w:r>
      <w:r w:rsidR="00D86E45">
        <w:t>rail) are</w:t>
      </w:r>
      <w:r w:rsidR="00E35799">
        <w:t xml:space="preserve"> an alternative way to provide a stopping </w:t>
      </w:r>
      <w:r w:rsidR="00D86E45">
        <w:t>service.</w:t>
      </w:r>
    </w:p>
    <w:p w:rsidR="008F28CE" w:rsidRDefault="00E35799" w:rsidP="00E35799">
      <w:r>
        <w:t>T</w:t>
      </w:r>
      <w:r w:rsidR="008F28CE">
        <w:t>axis would be commissioned to operate as part of the demand-responsive transport system by the operational controllers of that system where they would be the most efficient way of meeting the need, but they would often be commissioned on a shared basis or on a basis of serving only as a feeder to scheduled services. It is likely that the fare charged to the passenger as part of the zonal fare system would be less than the system would have to pay the taxi operator</w:t>
      </w:r>
      <w:r w:rsidR="00902FA2">
        <w:t xml:space="preserve">, </w:t>
      </w:r>
      <w:r w:rsidR="008F28CE">
        <w:t>but in any public transport system there is cross-subsidy between different parts of the system. Passengers who want to only ride alone on a taxi or to cover a walkable trip to a transit stop would be unsubsidised and the trip would therefore be more expensive.</w:t>
      </w:r>
    </w:p>
    <w:p w:rsidR="008F28CE" w:rsidRDefault="008F28CE" w:rsidP="00E35799">
      <w:r>
        <w:t>The ambulance service would operate a service for people who require help getting to the door, need to be carried on stretchers or who need care in transit. In return, the public transport network would enable as many patients as possible to connect via transit to health care appointments.</w:t>
      </w:r>
    </w:p>
    <w:p w:rsidR="008F28CE" w:rsidRDefault="008F28CE" w:rsidP="00E35799">
      <w:pPr>
        <w:spacing w:after="0" w:line="240" w:lineRule="auto"/>
      </w:pPr>
      <w:r>
        <w:t>Public transport operators should make better provision for shopping and for luggage, recognising that they are in competition with the car boot.</w:t>
      </w:r>
    </w:p>
    <w:p w:rsidR="008F28CE" w:rsidRDefault="008F28CE">
      <w:pPr>
        <w:pStyle w:val="Body"/>
        <w:spacing w:after="0" w:line="240" w:lineRule="auto"/>
      </w:pPr>
    </w:p>
    <w:p w:rsidR="008F28CE" w:rsidRDefault="008F28CE">
      <w:pPr>
        <w:pStyle w:val="Body"/>
        <w:spacing w:after="0" w:line="240" w:lineRule="auto"/>
      </w:pPr>
      <w:r>
        <w:t xml:space="preserve">There will clearly be variations on this model. </w:t>
      </w:r>
    </w:p>
    <w:p w:rsidR="008F28CE" w:rsidRDefault="008F28CE">
      <w:pPr>
        <w:pStyle w:val="Body"/>
        <w:spacing w:after="0" w:line="240" w:lineRule="auto"/>
      </w:pPr>
    </w:p>
    <w:p w:rsidR="008F28CE" w:rsidRDefault="008F28CE">
      <w:pPr>
        <w:pStyle w:val="Body"/>
        <w:spacing w:after="0"/>
      </w:pPr>
      <w:r>
        <w:t>IS THIS VIABLE IN RURAL AREAS?</w:t>
      </w:r>
    </w:p>
    <w:p w:rsidR="008F28CE" w:rsidRDefault="008F28CE">
      <w:pPr>
        <w:pStyle w:val="Body"/>
        <w:spacing w:after="0"/>
      </w:pPr>
    </w:p>
    <w:p w:rsidR="00E35799" w:rsidRDefault="00E35799" w:rsidP="00CF7DFB">
      <w:pPr>
        <w:pStyle w:val="CommentText"/>
        <w:rPr>
          <w:sz w:val="24"/>
          <w:szCs w:val="24"/>
          <w:lang w:val="en-US"/>
        </w:rPr>
      </w:pPr>
      <w:r>
        <w:rPr>
          <w:sz w:val="24"/>
          <w:szCs w:val="24"/>
          <w:lang w:val="en-US"/>
        </w:rPr>
        <w:t>Those who say you cannot provide a public transport network in a rural area should visit Switzerland.</w:t>
      </w:r>
    </w:p>
    <w:p w:rsidR="008F28CE" w:rsidRDefault="008F28CE" w:rsidP="00CF7DFB">
      <w:pPr>
        <w:pStyle w:val="CommentText"/>
      </w:pPr>
      <w:r w:rsidRPr="00CF7DFB">
        <w:rPr>
          <w:sz w:val="24"/>
          <w:szCs w:val="24"/>
        </w:rPr>
        <w:t>The transport needs of</w:t>
      </w:r>
      <w:r w:rsidR="00E35799">
        <w:rPr>
          <w:sz w:val="24"/>
          <w:szCs w:val="24"/>
        </w:rPr>
        <w:t xml:space="preserve"> </w:t>
      </w:r>
      <w:r w:rsidRPr="00CF7DFB">
        <w:rPr>
          <w:sz w:val="24"/>
          <w:szCs w:val="24"/>
        </w:rPr>
        <w:t>rural areas are no different from those of urban areas</w:t>
      </w:r>
      <w:r w:rsidR="00E35799">
        <w:rPr>
          <w:sz w:val="24"/>
          <w:szCs w:val="24"/>
        </w:rPr>
        <w:t xml:space="preserve">, except the </w:t>
      </w:r>
      <w:r w:rsidRPr="00CF7DFB">
        <w:rPr>
          <w:sz w:val="24"/>
          <w:szCs w:val="24"/>
        </w:rPr>
        <w:t xml:space="preserve">population </w:t>
      </w:r>
      <w:r w:rsidR="00E35799">
        <w:rPr>
          <w:sz w:val="24"/>
          <w:szCs w:val="24"/>
        </w:rPr>
        <w:t>is</w:t>
      </w:r>
      <w:r w:rsidRPr="00CF7DFB">
        <w:rPr>
          <w:sz w:val="24"/>
          <w:szCs w:val="24"/>
        </w:rPr>
        <w:t xml:space="preserve"> more dispersed, so journeys are longer because gaps between settlements is greater. However longer journeys </w:t>
      </w:r>
      <w:r w:rsidR="00E35799" w:rsidRPr="00CF7DFB">
        <w:rPr>
          <w:sz w:val="24"/>
          <w:szCs w:val="24"/>
        </w:rPr>
        <w:t>mean</w:t>
      </w:r>
      <w:r w:rsidRPr="00CF7DFB">
        <w:rPr>
          <w:sz w:val="24"/>
          <w:szCs w:val="24"/>
        </w:rPr>
        <w:t xml:space="preserve"> higher costs</w:t>
      </w:r>
      <w:r>
        <w:t xml:space="preserve">  </w:t>
      </w:r>
    </w:p>
    <w:p w:rsidR="008F28CE" w:rsidRDefault="00E35799" w:rsidP="00E35799">
      <w:pPr>
        <w:pStyle w:val="Body"/>
        <w:spacing w:after="0"/>
      </w:pPr>
      <w:r>
        <w:rPr>
          <w:lang w:val="en-GB"/>
        </w:rPr>
        <w:t xml:space="preserve">We cannot </w:t>
      </w:r>
      <w:r w:rsidR="008F28CE">
        <w:t>accept rural inequality</w:t>
      </w:r>
      <w:r>
        <w:t>,</w:t>
      </w:r>
      <w:r w:rsidR="008F28CE">
        <w:t xml:space="preserve"> leave unchallenged a large proportion of the climate change of car use </w:t>
      </w:r>
      <w:r>
        <w:t xml:space="preserve">or </w:t>
      </w:r>
      <w:r w:rsidR="008F28CE">
        <w:t xml:space="preserve">fail to address the impact on city traffic of vehicles bringing people in from rural areas. </w:t>
      </w:r>
    </w:p>
    <w:p w:rsidR="008F28CE" w:rsidRDefault="008F28CE">
      <w:pPr>
        <w:pStyle w:val="Body"/>
        <w:spacing w:after="0"/>
      </w:pPr>
    </w:p>
    <w:p w:rsidR="008F28CE" w:rsidRDefault="008F28CE">
      <w:pPr>
        <w:pStyle w:val="Body"/>
        <w:spacing w:after="0"/>
      </w:pPr>
      <w:r>
        <w:t>HOW SHOULD WE CATER FOR IMPAIRMENTS AND ENCUMBRANCES?</w:t>
      </w:r>
    </w:p>
    <w:p w:rsidR="008F28CE" w:rsidRDefault="008F28CE">
      <w:pPr>
        <w:pStyle w:val="Body"/>
        <w:spacing w:after="0"/>
      </w:pPr>
    </w:p>
    <w:p w:rsidR="008F28CE" w:rsidRDefault="00E35799">
      <w:pPr>
        <w:pStyle w:val="Body"/>
        <w:spacing w:after="0"/>
      </w:pPr>
      <w:r>
        <w:t xml:space="preserve">We must cater for disability and for those with encumbrances such as heavy luggage. </w:t>
      </w:r>
    </w:p>
    <w:p w:rsidR="008F28CE" w:rsidRDefault="008F28CE">
      <w:pPr>
        <w:pStyle w:val="Body"/>
        <w:spacing w:after="0"/>
      </w:pPr>
    </w:p>
    <w:p w:rsidR="00E35799" w:rsidRDefault="00E35799">
      <w:pPr>
        <w:pStyle w:val="Body"/>
        <w:spacing w:after="0"/>
      </w:pPr>
      <w:r>
        <w:t xml:space="preserve">We recognise three levels of transport impairment. </w:t>
      </w:r>
    </w:p>
    <w:p w:rsidR="00E35799" w:rsidRDefault="00E35799">
      <w:pPr>
        <w:pStyle w:val="Body"/>
        <w:spacing w:after="0"/>
      </w:pPr>
    </w:p>
    <w:p w:rsidR="008F28CE" w:rsidRDefault="008F28CE">
      <w:pPr>
        <w:pStyle w:val="Body"/>
        <w:spacing w:after="0"/>
      </w:pPr>
      <w:r>
        <w:t>Level 1</w:t>
      </w:r>
      <w:r w:rsidR="00E35799">
        <w:t xml:space="preserve">, </w:t>
      </w:r>
      <w:r>
        <w:t>people who can make their own way to the bus stop but cannot use a bus which has not been rendered accessible for their particular disability (e.g. a wheelchair user who cannot use a bus which is not wheelchair-accessible)</w:t>
      </w:r>
      <w:r w:rsidR="00E35799">
        <w:t>, require</w:t>
      </w:r>
      <w:r>
        <w:t xml:space="preserve"> the general public transport system to be accessible.</w:t>
      </w:r>
    </w:p>
    <w:p w:rsidR="008F28CE" w:rsidRDefault="008F28CE">
      <w:pPr>
        <w:pStyle w:val="Body"/>
        <w:spacing w:after="0"/>
      </w:pPr>
    </w:p>
    <w:p w:rsidR="00E35799" w:rsidRDefault="008F28CE">
      <w:pPr>
        <w:pStyle w:val="Body"/>
        <w:spacing w:after="0"/>
      </w:pPr>
      <w:r>
        <w:t>Level 2</w:t>
      </w:r>
      <w:r w:rsidR="00E35799">
        <w:t xml:space="preserve">, </w:t>
      </w:r>
      <w:r>
        <w:t>people who can make their own way to their front door and can use an accessible bus or an ambulette but cannot make their way to the bus stop</w:t>
      </w:r>
      <w:r w:rsidR="00E35799">
        <w:t>, need door to door transport</w:t>
      </w:r>
      <w:r>
        <w:t xml:space="preserve">. </w:t>
      </w:r>
    </w:p>
    <w:p w:rsidR="00E35799" w:rsidRDefault="00E35799">
      <w:pPr>
        <w:pStyle w:val="Body"/>
        <w:spacing w:after="0"/>
      </w:pPr>
    </w:p>
    <w:p w:rsidR="008F28CE" w:rsidRDefault="008F28CE">
      <w:pPr>
        <w:pStyle w:val="Body"/>
        <w:spacing w:after="0"/>
      </w:pPr>
      <w:r>
        <w:t xml:space="preserve">Level 3 consists of people who need help getting to their own front door, need care in transit or need to be conveyed on a stretcher. For people at this level the public transport system needs to include ambulances within its range of demand-responsive services, possibly by an arrangement with the ambulance service (for which the quid pro quo could be a public transport system which accommodates a wider range of patient transport needs for those travelling to or between health care facilities). </w:t>
      </w:r>
    </w:p>
    <w:p w:rsidR="008F28CE" w:rsidRDefault="008F28CE">
      <w:pPr>
        <w:pStyle w:val="Body"/>
        <w:spacing w:after="0"/>
      </w:pPr>
    </w:p>
    <w:p w:rsidR="008F28CE" w:rsidRDefault="008F28CE">
      <w:pPr>
        <w:pStyle w:val="Body"/>
        <w:spacing w:after="0"/>
      </w:pPr>
      <w:r>
        <w:t xml:space="preserve">We have always recognised that meeting these needs is not just a special provision for disabled people but a provision that should be integral to the provision of public transport and that benefits everybody. Hence, we have always referred to “disabilities and encumbrances.” Somebody pushing a pram may have the same problems as a wheelchair-user and therefore have a level 1 encumbrance. Somebody with luggage too heavy to carry to the bus stop will have a level 2 encumbrance. </w:t>
      </w:r>
    </w:p>
    <w:p w:rsidR="008F28CE" w:rsidRDefault="008F28CE">
      <w:pPr>
        <w:pStyle w:val="Body"/>
        <w:spacing w:after="0"/>
      </w:pPr>
    </w:p>
    <w:p w:rsidR="008F28CE" w:rsidRDefault="00D86E45">
      <w:pPr>
        <w:pStyle w:val="Body"/>
        <w:spacing w:after="0"/>
      </w:pPr>
      <w:r>
        <w:t xml:space="preserve">Sometimes </w:t>
      </w:r>
      <w:r w:rsidR="008F28CE">
        <w:t>providing free travel for a companion or by providing a companion</w:t>
      </w:r>
      <w:r>
        <w:t xml:space="preserve"> can reduce the level</w:t>
      </w:r>
      <w:r w:rsidR="008F28CE">
        <w:t xml:space="preserve">. </w:t>
      </w:r>
      <w:r>
        <w:t>People who lack the ability to find their way around may be at level 2 if travelling alone but at level 1, or indeed unimpaired, if accompanied. S</w:t>
      </w:r>
      <w:r w:rsidR="008F28CE">
        <w:t xml:space="preserve">ome people who would need an ambulance to provide care in transit if travelling alone might be able to use an ambulette if accompanied by somebody familiar with their needs and able to offer the care. </w:t>
      </w:r>
    </w:p>
    <w:p w:rsidR="008F28CE" w:rsidRDefault="008F28CE">
      <w:pPr>
        <w:pStyle w:val="Body"/>
        <w:spacing w:after="0"/>
      </w:pPr>
    </w:p>
    <w:p w:rsidR="008F28CE" w:rsidRDefault="008F28CE">
      <w:pPr>
        <w:pStyle w:val="Body"/>
        <w:spacing w:after="0"/>
      </w:pPr>
      <w:r>
        <w:t xml:space="preserve">INTERMODAL PUBLIC TRANSPORT </w:t>
      </w:r>
    </w:p>
    <w:p w:rsidR="008F28CE" w:rsidRDefault="008F28CE">
      <w:pPr>
        <w:pStyle w:val="Body"/>
        <w:spacing w:after="0"/>
      </w:pPr>
    </w:p>
    <w:p w:rsidR="008F28CE" w:rsidRDefault="00D86E45" w:rsidP="00C717CF">
      <w:pPr>
        <w:pStyle w:val="Body"/>
      </w:pPr>
      <w:r>
        <w:t>S</w:t>
      </w:r>
      <w:proofErr w:type="spellStart"/>
      <w:r w:rsidR="008F28CE" w:rsidRPr="00C717CF">
        <w:rPr>
          <w:lang w:val="en-GB"/>
        </w:rPr>
        <w:t>ustainable</w:t>
      </w:r>
      <w:proofErr w:type="spellEnd"/>
      <w:r w:rsidR="008F28CE" w:rsidRPr="00C717CF">
        <w:rPr>
          <w:lang w:val="en-GB"/>
        </w:rPr>
        <w:t xml:space="preserve"> transport with equity requires the fluid interaction of the walk-bike-bus/subway ecology of modes, and their respective users. Pleasurable, safe, direct walking routes for trips from 0-2 km are essential to encourage car-free living without reducing quality of life and access to social, urban and other benefits. Similarly, both standalone and public transport ingress trips should be well served by private bicycles, public bikeshare, cycle taxis and cargo bicycles (2-10 km), which encourage walking to shop, for example, but don’t require users to then carry heavy loads on their return journey. </w:t>
      </w:r>
    </w:p>
    <w:p w:rsidR="008F28CE" w:rsidRDefault="008F28CE" w:rsidP="00D86E45">
      <w:pPr>
        <w:pStyle w:val="Body"/>
      </w:pPr>
      <w:r w:rsidRPr="00C717CF">
        <w:rPr>
          <w:lang w:val="en-GB"/>
        </w:rPr>
        <w:t xml:space="preserve">From this perspective, public transport may serve as a standalone mode for some journeys, but is primarily a strategic component of a sustainable and socially just transport system, covering distances over 5 km and trips requiring more assistance, particularly those of carers with children, the sick or other vulnerable users. In practice, this requires evolving from a </w:t>
      </w:r>
      <w:r w:rsidRPr="00C717CF">
        <w:rPr>
          <w:i/>
          <w:iCs/>
          <w:lang w:val="en-GB"/>
        </w:rPr>
        <w:t>multimodal</w:t>
      </w:r>
      <w:r w:rsidRPr="00C717CF">
        <w:rPr>
          <w:lang w:val="en-GB"/>
        </w:rPr>
        <w:t xml:space="preserve"> transport system, in which diverse modes are present but not well connected, toward an </w:t>
      </w:r>
      <w:r w:rsidRPr="00C717CF">
        <w:rPr>
          <w:i/>
          <w:iCs/>
          <w:lang w:val="en-GB"/>
        </w:rPr>
        <w:t>intermodal</w:t>
      </w:r>
      <w:r w:rsidRPr="00C717CF">
        <w:rPr>
          <w:lang w:val="en-GB"/>
        </w:rPr>
        <w:t xml:space="preserve"> system, which allows users to flow seamlessly from one sustainable mode to the next. Key components of this new vision for public transport include</w:t>
      </w:r>
      <w:r w:rsidR="00D86E45">
        <w:rPr>
          <w:lang w:val="en-GB"/>
        </w:rPr>
        <w:t xml:space="preserve"> d</w:t>
      </w:r>
      <w:r w:rsidRPr="00C717CF">
        <w:rPr>
          <w:lang w:val="en-GB"/>
        </w:rPr>
        <w:t>ense, high-quality networks of walking and cycling facilities around public transport hubs, stations and stops</w:t>
      </w:r>
      <w:r w:rsidR="00D86E45">
        <w:rPr>
          <w:lang w:val="en-GB"/>
        </w:rPr>
        <w:t xml:space="preserve"> with</w:t>
      </w:r>
      <w:r w:rsidRPr="00C717CF">
        <w:rPr>
          <w:lang w:val="en-GB"/>
        </w:rPr>
        <w:t xml:space="preserve"> safe and secure walking conditions, minimizing conflicts with motor vehicles; preventing falls, providing</w:t>
      </w:r>
      <w:r w:rsidR="00D86E45">
        <w:rPr>
          <w:lang w:val="en-GB"/>
        </w:rPr>
        <w:t xml:space="preserve"> toilets</w:t>
      </w:r>
      <w:r w:rsidRPr="00C717CF">
        <w:rPr>
          <w:lang w:val="en-GB"/>
        </w:rPr>
        <w:t xml:space="preserve"> and attractive streetscapes, with good lighting, forestation and green spaces; with well-connected intersections that give priority to pedestrians and cyclists; and a coherence within the system that priori</w:t>
      </w:r>
      <w:r>
        <w:rPr>
          <w:lang w:val="en-GB"/>
        </w:rPr>
        <w:t>tizes</w:t>
      </w:r>
      <w:r w:rsidRPr="00C717CF">
        <w:rPr>
          <w:lang w:val="en-GB"/>
        </w:rPr>
        <w:t xml:space="preserve"> connections and avoids the barrier effect generated by highways, some bridges, rivers or other features.</w:t>
      </w:r>
    </w:p>
    <w:p w:rsidR="008F28CE" w:rsidRDefault="008F28CE" w:rsidP="00D86E45">
      <w:pPr>
        <w:pStyle w:val="Body"/>
      </w:pPr>
      <w:r w:rsidRPr="00C717CF">
        <w:rPr>
          <w:lang w:val="en-GB"/>
        </w:rPr>
        <w:t xml:space="preserve">A “cycle-inclusive” strategy is key to this vision, as cycles provide the missing link between walking and public transport, covering longer distances more comfortably and economically, making mobility at night or through less well served locations feasible, and reducing long waits at lonely bus stops or feeder points. This requires both routes and physical infrastructure, as described in the previous section, and measures that respond to the diversity of users, travel purposes, needs and abilities within the general population. </w:t>
      </w:r>
    </w:p>
    <w:p w:rsidR="008F28CE" w:rsidRDefault="008F28CE">
      <w:pPr>
        <w:pStyle w:val="Body"/>
      </w:pPr>
      <w:r>
        <w:t>PUBLIC TRANSPORT ON MOTORWAYS</w:t>
      </w:r>
    </w:p>
    <w:p w:rsidR="008F28CE" w:rsidRDefault="008F28CE">
      <w:pPr>
        <w:pStyle w:val="Body"/>
      </w:pPr>
      <w:r>
        <w:t>A huge proportion of transport investment over the last three quarters of a century has gone into the construction of what in the UK is called the motorway system, in the US the interstate system and in Germany the autobahn system.</w:t>
      </w:r>
    </w:p>
    <w:p w:rsidR="008F28CE" w:rsidRDefault="008F28CE">
      <w:pPr>
        <w:pStyle w:val="Body"/>
      </w:pPr>
      <w:r>
        <w:t xml:space="preserve">This infrastructure must be adapted to be used in the transport system of the future. </w:t>
      </w:r>
    </w:p>
    <w:p w:rsidR="00D86E45" w:rsidRDefault="00D86E45" w:rsidP="00D86E45">
      <w:pPr>
        <w:pStyle w:val="Body"/>
      </w:pPr>
      <w:r>
        <w:t>In the medium to longer term we believe in more radical transformation of motorways which goes beyond the scope of this particular evidence but will be referred to in our evidence to your investigation into rail networks.</w:t>
      </w:r>
    </w:p>
    <w:p w:rsidR="008F28CE" w:rsidRDefault="005015A6">
      <w:pPr>
        <w:pStyle w:val="Body"/>
      </w:pPr>
      <w:r>
        <w:t>However,</w:t>
      </w:r>
      <w:r w:rsidR="00D86E45">
        <w:t xml:space="preserve"> m</w:t>
      </w:r>
      <w:r w:rsidR="008F28CE">
        <w:t>otorway bus services have an immediate place in the network.</w:t>
      </w:r>
    </w:p>
    <w:p w:rsidR="008F28CE" w:rsidRDefault="008F28CE">
      <w:pPr>
        <w:pStyle w:val="Body"/>
      </w:pPr>
      <w:r>
        <w:t xml:space="preserve"> High frequency mid-distance bus services stopping typically about once every 8km and high frequency long-distance coach services stopping typically about once every 20km should operate on almost all motorways and should serve on a rotational basis local stations situated typically every 1km or so along urban motorways (less in more sparsely populated areas). These stations would normally consist of a reserved area into which buses and coaches could pull off clear of the passing traffic and an adjacent waiting room. Some would be at motorway junctions with the general road system; some would be interchanges with railways or local bus services; others would be at road or foot bridges close to the community they se</w:t>
      </w:r>
      <w:r w:rsidR="00EB68A1">
        <w:t>rve.</w:t>
      </w:r>
    </w:p>
    <w:p w:rsidR="00D86E45" w:rsidRDefault="00D86E45">
      <w:pPr>
        <w:pStyle w:val="Body"/>
      </w:pPr>
      <w:r>
        <w:t>FUNDING</w:t>
      </w:r>
    </w:p>
    <w:p w:rsidR="005015A6" w:rsidRDefault="005015A6">
      <w:pPr>
        <w:pStyle w:val="Body"/>
      </w:pPr>
      <w:r>
        <w:t>The Treasury needs to recognise the contribution of transport to economic growth and the evidence of the costs imposed on other public bodies by poor bus services.</w:t>
      </w:r>
    </w:p>
    <w:p w:rsidR="00D86E45" w:rsidRDefault="00D86E45">
      <w:pPr>
        <w:pStyle w:val="Body"/>
      </w:pPr>
      <w:r>
        <w:t xml:space="preserve">We believe that road charging should be introduced for all use of the private car, but with an exemption where the car is being used for a journey (or series of journeys) which the </w:t>
      </w:r>
      <w:r w:rsidR="005015A6">
        <w:t xml:space="preserve">walking/ cycling/ </w:t>
      </w:r>
      <w:r>
        <w:t xml:space="preserve">public transport system cannot meet. </w:t>
      </w:r>
      <w:r w:rsidR="005015A6">
        <w:t xml:space="preserve">Improving the public transport system to reduce eligibility for this exemption would raise additional revenue which would help fund the improvement. </w:t>
      </w:r>
    </w:p>
    <w:p w:rsidR="005015A6" w:rsidRDefault="005015A6">
      <w:pPr>
        <w:pStyle w:val="Body"/>
      </w:pPr>
      <w:r>
        <w:t xml:space="preserve">This is a very brief statement of a complex issue, but could be developed. </w:t>
      </w:r>
    </w:p>
    <w:p w:rsidR="005015A6" w:rsidRDefault="005015A6">
      <w:pPr>
        <w:pStyle w:val="Body"/>
      </w:pPr>
      <w:r>
        <w:t>CONTROL/OWNERSHIP/COORDINATION</w:t>
      </w:r>
    </w:p>
    <w:p w:rsidR="005015A6" w:rsidRDefault="005015A6">
      <w:pPr>
        <w:pStyle w:val="Body"/>
      </w:pPr>
      <w:r>
        <w:t xml:space="preserve">A single system of control is not essential for coordination. The Swiss public transport timetable, a model of coordinated services, is produced by a collaboration between over 70 federal, cantonal, local and private organisations. </w:t>
      </w:r>
    </w:p>
    <w:p w:rsidR="005015A6" w:rsidRDefault="005015A6">
      <w:pPr>
        <w:pStyle w:val="Body"/>
      </w:pPr>
      <w:r>
        <w:t>However, the Swiss are a nation of watch makers and there is a strong commitment to making this particular watch.</w:t>
      </w:r>
    </w:p>
    <w:p w:rsidR="005015A6" w:rsidRDefault="005015A6">
      <w:pPr>
        <w:pStyle w:val="Body"/>
      </w:pPr>
      <w:r>
        <w:t>In the absence of this multi-operator culture of collaboration centralized control is necessary. The Bee Network in Greater Manchester has certainly produced improvements.</w:t>
      </w:r>
    </w:p>
    <w:p w:rsidR="008E5E44" w:rsidRDefault="00D52A99">
      <w:pPr>
        <w:pStyle w:val="Body"/>
      </w:pPr>
      <w:r>
        <w:t>Collaboration across mayoral boundaries is also important.</w:t>
      </w:r>
    </w:p>
    <w:p w:rsidR="00D52A99" w:rsidRDefault="00D52A99">
      <w:pPr>
        <w:pStyle w:val="Body"/>
      </w:pPr>
    </w:p>
    <w:p w:rsidR="005015A6" w:rsidRDefault="005015A6">
      <w:pPr>
        <w:pStyle w:val="Body"/>
      </w:pPr>
    </w:p>
    <w:p w:rsidR="005015A6" w:rsidRDefault="005015A6">
      <w:pPr>
        <w:pStyle w:val="Body"/>
      </w:pPr>
    </w:p>
    <w:p w:rsidR="008F28CE" w:rsidRDefault="008F28CE">
      <w:pPr>
        <w:pStyle w:val="Body"/>
      </w:pPr>
    </w:p>
    <w:p w:rsidR="008F28CE" w:rsidRDefault="008F28CE">
      <w:pPr>
        <w:pStyle w:val="Body"/>
      </w:pPr>
      <w:r>
        <w:t xml:space="preserve">                                                                                     </w:t>
      </w:r>
    </w:p>
    <w:p w:rsidR="008F28CE" w:rsidRDefault="008F28CE"/>
    <w:sectPr w:rsidR="008F2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72DD"/>
    <w:multiLevelType w:val="hybridMultilevel"/>
    <w:tmpl w:val="AEA8DB6A"/>
    <w:styleLink w:val="ImportedStyle2"/>
    <w:lvl w:ilvl="0" w:tplc="243A1E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34B0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1A25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D61C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208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A420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0CB5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4E02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B4B1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BF039E"/>
    <w:multiLevelType w:val="hybridMultilevel"/>
    <w:tmpl w:val="04881282"/>
    <w:styleLink w:val="ImportedStyle1"/>
    <w:lvl w:ilvl="0" w:tplc="4788AD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8CCA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5A264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060A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88A8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B4E7E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8B4DE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88C3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B6236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EE24C1"/>
    <w:multiLevelType w:val="hybridMultilevel"/>
    <w:tmpl w:val="296C8F30"/>
    <w:numStyleLink w:val="ImportedStyle4"/>
  </w:abstractNum>
  <w:abstractNum w:abstractNumId="3" w15:restartNumberingAfterBreak="0">
    <w:nsid w:val="196C7A50"/>
    <w:multiLevelType w:val="hybridMultilevel"/>
    <w:tmpl w:val="1BE0C4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0157F33"/>
    <w:multiLevelType w:val="hybridMultilevel"/>
    <w:tmpl w:val="04881282"/>
    <w:numStyleLink w:val="ImportedStyle1"/>
  </w:abstractNum>
  <w:abstractNum w:abstractNumId="5" w15:restartNumberingAfterBreak="0">
    <w:nsid w:val="380D0480"/>
    <w:multiLevelType w:val="hybridMultilevel"/>
    <w:tmpl w:val="B942C4DC"/>
    <w:styleLink w:val="Numbered"/>
    <w:lvl w:ilvl="0" w:tplc="DA6C0E2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424BBA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29BC76F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C47089A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CB9E132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7A94033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F667AB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F0E0EE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3EEA0D5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773DEC"/>
    <w:multiLevelType w:val="hybridMultilevel"/>
    <w:tmpl w:val="AEA8DB6A"/>
    <w:numStyleLink w:val="ImportedStyle2"/>
  </w:abstractNum>
  <w:abstractNum w:abstractNumId="7" w15:restartNumberingAfterBreak="0">
    <w:nsid w:val="3A6148CF"/>
    <w:multiLevelType w:val="hybridMultilevel"/>
    <w:tmpl w:val="F34409A6"/>
    <w:lvl w:ilvl="0" w:tplc="08090001">
      <w:start w:val="1"/>
      <w:numFmt w:val="bullet"/>
      <w:lvlText w:val=""/>
      <w:lvlJc w:val="left"/>
      <w:pPr>
        <w:ind w:left="973" w:hanging="360"/>
      </w:pPr>
      <w:rPr>
        <w:rFonts w:ascii="Symbol" w:hAnsi="Symbol" w:hint="default"/>
      </w:rPr>
    </w:lvl>
    <w:lvl w:ilvl="1" w:tplc="08090003" w:tentative="1">
      <w:start w:val="1"/>
      <w:numFmt w:val="bullet"/>
      <w:lvlText w:val="o"/>
      <w:lvlJc w:val="left"/>
      <w:pPr>
        <w:ind w:left="1693" w:hanging="360"/>
      </w:pPr>
      <w:rPr>
        <w:rFonts w:ascii="Courier New" w:hAnsi="Courier New" w:cs="Courier New" w:hint="default"/>
      </w:rPr>
    </w:lvl>
    <w:lvl w:ilvl="2" w:tplc="08090005" w:tentative="1">
      <w:start w:val="1"/>
      <w:numFmt w:val="bullet"/>
      <w:lvlText w:val=""/>
      <w:lvlJc w:val="left"/>
      <w:pPr>
        <w:ind w:left="2413" w:hanging="360"/>
      </w:pPr>
      <w:rPr>
        <w:rFonts w:ascii="Wingdings" w:hAnsi="Wingdings" w:hint="default"/>
      </w:rPr>
    </w:lvl>
    <w:lvl w:ilvl="3" w:tplc="08090001" w:tentative="1">
      <w:start w:val="1"/>
      <w:numFmt w:val="bullet"/>
      <w:lvlText w:val=""/>
      <w:lvlJc w:val="left"/>
      <w:pPr>
        <w:ind w:left="3133" w:hanging="360"/>
      </w:pPr>
      <w:rPr>
        <w:rFonts w:ascii="Symbol" w:hAnsi="Symbol" w:hint="default"/>
      </w:rPr>
    </w:lvl>
    <w:lvl w:ilvl="4" w:tplc="08090003" w:tentative="1">
      <w:start w:val="1"/>
      <w:numFmt w:val="bullet"/>
      <w:lvlText w:val="o"/>
      <w:lvlJc w:val="left"/>
      <w:pPr>
        <w:ind w:left="3853" w:hanging="360"/>
      </w:pPr>
      <w:rPr>
        <w:rFonts w:ascii="Courier New" w:hAnsi="Courier New" w:cs="Courier New" w:hint="default"/>
      </w:rPr>
    </w:lvl>
    <w:lvl w:ilvl="5" w:tplc="08090005" w:tentative="1">
      <w:start w:val="1"/>
      <w:numFmt w:val="bullet"/>
      <w:lvlText w:val=""/>
      <w:lvlJc w:val="left"/>
      <w:pPr>
        <w:ind w:left="4573" w:hanging="360"/>
      </w:pPr>
      <w:rPr>
        <w:rFonts w:ascii="Wingdings" w:hAnsi="Wingdings" w:hint="default"/>
      </w:rPr>
    </w:lvl>
    <w:lvl w:ilvl="6" w:tplc="08090001" w:tentative="1">
      <w:start w:val="1"/>
      <w:numFmt w:val="bullet"/>
      <w:lvlText w:val=""/>
      <w:lvlJc w:val="left"/>
      <w:pPr>
        <w:ind w:left="5293" w:hanging="360"/>
      </w:pPr>
      <w:rPr>
        <w:rFonts w:ascii="Symbol" w:hAnsi="Symbol" w:hint="default"/>
      </w:rPr>
    </w:lvl>
    <w:lvl w:ilvl="7" w:tplc="08090003" w:tentative="1">
      <w:start w:val="1"/>
      <w:numFmt w:val="bullet"/>
      <w:lvlText w:val="o"/>
      <w:lvlJc w:val="left"/>
      <w:pPr>
        <w:ind w:left="6013" w:hanging="360"/>
      </w:pPr>
      <w:rPr>
        <w:rFonts w:ascii="Courier New" w:hAnsi="Courier New" w:cs="Courier New" w:hint="default"/>
      </w:rPr>
    </w:lvl>
    <w:lvl w:ilvl="8" w:tplc="08090005" w:tentative="1">
      <w:start w:val="1"/>
      <w:numFmt w:val="bullet"/>
      <w:lvlText w:val=""/>
      <w:lvlJc w:val="left"/>
      <w:pPr>
        <w:ind w:left="6733" w:hanging="360"/>
      </w:pPr>
      <w:rPr>
        <w:rFonts w:ascii="Wingdings" w:hAnsi="Wingdings" w:hint="default"/>
      </w:rPr>
    </w:lvl>
  </w:abstractNum>
  <w:abstractNum w:abstractNumId="8" w15:restartNumberingAfterBreak="0">
    <w:nsid w:val="470A006A"/>
    <w:multiLevelType w:val="hybridMultilevel"/>
    <w:tmpl w:val="6C5EB86A"/>
    <w:lvl w:ilvl="0" w:tplc="FAA2D57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A14F48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83B6708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64AD66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68AC5A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55C915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D08DEF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416CDC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47426B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8367233"/>
    <w:multiLevelType w:val="hybridMultilevel"/>
    <w:tmpl w:val="A622D41A"/>
    <w:styleLink w:val="ImportedStyle3"/>
    <w:lvl w:ilvl="0" w:tplc="714001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C8DC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7826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2811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460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ACD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18E2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143B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B888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0A44151"/>
    <w:multiLevelType w:val="hybridMultilevel"/>
    <w:tmpl w:val="296C8F30"/>
    <w:styleLink w:val="ImportedStyle4"/>
    <w:lvl w:ilvl="0" w:tplc="BCC694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B48F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CE74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58437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B042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9C7D5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2B8B5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8258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78D9E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6B326A7"/>
    <w:multiLevelType w:val="hybridMultilevel"/>
    <w:tmpl w:val="0BEE1842"/>
    <w:styleLink w:val="ImportedStyle5"/>
    <w:lvl w:ilvl="0" w:tplc="DF0C671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882E8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8A3B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0E2C2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FC004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1EAC4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481CA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F2C47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D056E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7462656"/>
    <w:multiLevelType w:val="hybridMultilevel"/>
    <w:tmpl w:val="D506EC48"/>
    <w:styleLink w:val="Bullets"/>
    <w:lvl w:ilvl="0" w:tplc="3DFC5C6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DAC03D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126763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6091E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18A249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25CE01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0DC794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4922EF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4D2C99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7EB5F18"/>
    <w:multiLevelType w:val="hybridMultilevel"/>
    <w:tmpl w:val="D506EC48"/>
    <w:numStyleLink w:val="Bullets"/>
  </w:abstractNum>
  <w:abstractNum w:abstractNumId="14" w15:restartNumberingAfterBreak="0">
    <w:nsid w:val="68432673"/>
    <w:multiLevelType w:val="hybridMultilevel"/>
    <w:tmpl w:val="A622D41A"/>
    <w:numStyleLink w:val="ImportedStyle3"/>
  </w:abstractNum>
  <w:abstractNum w:abstractNumId="15" w15:restartNumberingAfterBreak="0">
    <w:nsid w:val="68750F56"/>
    <w:multiLevelType w:val="hybridMultilevel"/>
    <w:tmpl w:val="0BEE1842"/>
    <w:numStyleLink w:val="ImportedStyle5"/>
  </w:abstractNum>
  <w:abstractNum w:abstractNumId="16" w15:restartNumberingAfterBreak="0">
    <w:nsid w:val="71BF75E7"/>
    <w:multiLevelType w:val="hybridMultilevel"/>
    <w:tmpl w:val="B942C4DC"/>
    <w:numStyleLink w:val="Numbered"/>
  </w:abstractNum>
  <w:abstractNum w:abstractNumId="17" w15:restartNumberingAfterBreak="0">
    <w:nsid w:val="7A6E1C2F"/>
    <w:multiLevelType w:val="hybridMultilevel"/>
    <w:tmpl w:val="266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13"/>
  </w:num>
  <w:num w:numId="5">
    <w:abstractNumId w:val="1"/>
  </w:num>
  <w:num w:numId="6">
    <w:abstractNumId w:val="4"/>
  </w:num>
  <w:num w:numId="7">
    <w:abstractNumId w:val="0"/>
  </w:num>
  <w:num w:numId="8">
    <w:abstractNumId w:val="6"/>
  </w:num>
  <w:num w:numId="9">
    <w:abstractNumId w:val="9"/>
  </w:num>
  <w:num w:numId="10">
    <w:abstractNumId w:val="14"/>
  </w:num>
  <w:num w:numId="11">
    <w:abstractNumId w:val="10"/>
  </w:num>
  <w:num w:numId="12">
    <w:abstractNumId w:val="2"/>
  </w:num>
  <w:num w:numId="13">
    <w:abstractNumId w:val="11"/>
  </w:num>
  <w:num w:numId="14">
    <w:abstractNumId w:val="15"/>
  </w:num>
  <w:num w:numId="15">
    <w:abstractNumId w:val="2"/>
    <w:lvlOverride w:ilvl="0">
      <w:startOverride w:val="9"/>
    </w:lvlOverride>
  </w:num>
  <w:num w:numId="16">
    <w:abstractNumId w:val="7"/>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CE"/>
    <w:rsid w:val="00045155"/>
    <w:rsid w:val="001963C6"/>
    <w:rsid w:val="00224A1C"/>
    <w:rsid w:val="005015A6"/>
    <w:rsid w:val="006C0E7B"/>
    <w:rsid w:val="00884271"/>
    <w:rsid w:val="008E5E44"/>
    <w:rsid w:val="008F28CE"/>
    <w:rsid w:val="008F3CA5"/>
    <w:rsid w:val="00902FA2"/>
    <w:rsid w:val="00CB5982"/>
    <w:rsid w:val="00D52A99"/>
    <w:rsid w:val="00D86E45"/>
    <w:rsid w:val="00E35799"/>
    <w:rsid w:val="00EB6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8979"/>
  <w15:chartTrackingRefBased/>
  <w15:docId w15:val="{FC68AD57-A034-4346-9FE2-51E3F00F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A1C"/>
  </w:style>
  <w:style w:type="paragraph" w:styleId="Heading1">
    <w:name w:val="heading 1"/>
    <w:basedOn w:val="Normal"/>
    <w:next w:val="Normal"/>
    <w:link w:val="Heading1Char"/>
    <w:qFormat/>
    <w:rsid w:val="008F3CA5"/>
    <w:pPr>
      <w:jc w:val="both"/>
      <w:outlineLvl w:val="0"/>
    </w:pPr>
    <w:rPr>
      <w:rFonts w:eastAsia="SimSun"/>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F28CE"/>
    <w:pPr>
      <w:pBdr>
        <w:top w:val="nil"/>
        <w:left w:val="nil"/>
        <w:bottom w:val="nil"/>
        <w:right w:val="nil"/>
        <w:between w:val="nil"/>
        <w:bar w:val="nil"/>
      </w:pBdr>
    </w:pPr>
    <w:rPr>
      <w:rFonts w:eastAsia="Arial Unicode MS" w:cs="Arial Unicode MS"/>
      <w:color w:val="000000"/>
      <w:szCs w:val="24"/>
      <w:u w:color="000000"/>
      <w:bdr w:val="nil"/>
      <w:lang w:val="en-US" w:eastAsia="en-GB"/>
      <w14:textOutline w14:w="0" w14:cap="flat" w14:cmpd="sng" w14:algn="ctr">
        <w14:noFill/>
        <w14:prstDash w14:val="solid"/>
        <w14:bevel/>
      </w14:textOutline>
    </w:rPr>
  </w:style>
  <w:style w:type="numbering" w:customStyle="1" w:styleId="Numbered">
    <w:name w:val="Numbered"/>
    <w:rsid w:val="008F28CE"/>
    <w:pPr>
      <w:numPr>
        <w:numId w:val="1"/>
      </w:numPr>
    </w:pPr>
  </w:style>
  <w:style w:type="numbering" w:customStyle="1" w:styleId="Bullets">
    <w:name w:val="Bullets"/>
    <w:rsid w:val="008F28CE"/>
    <w:pPr>
      <w:numPr>
        <w:numId w:val="3"/>
      </w:numPr>
    </w:pPr>
  </w:style>
  <w:style w:type="paragraph" w:styleId="ListParagraph">
    <w:name w:val="List Paragraph"/>
    <w:qFormat/>
    <w:rsid w:val="008F28CE"/>
    <w:pPr>
      <w:pBdr>
        <w:top w:val="nil"/>
        <w:left w:val="nil"/>
        <w:bottom w:val="nil"/>
        <w:right w:val="nil"/>
        <w:between w:val="nil"/>
        <w:bar w:val="nil"/>
      </w:pBdr>
      <w:ind w:left="720"/>
    </w:pPr>
    <w:rPr>
      <w:rFonts w:eastAsia="Arial Unicode MS" w:cs="Arial Unicode MS"/>
      <w:color w:val="000000"/>
      <w:szCs w:val="24"/>
      <w:u w:color="000000"/>
      <w:bdr w:val="nil"/>
      <w:lang w:val="en-US" w:eastAsia="en-GB"/>
    </w:rPr>
  </w:style>
  <w:style w:type="numbering" w:customStyle="1" w:styleId="ImportedStyle1">
    <w:name w:val="Imported Style 1"/>
    <w:rsid w:val="008F28CE"/>
    <w:pPr>
      <w:numPr>
        <w:numId w:val="5"/>
      </w:numPr>
    </w:pPr>
  </w:style>
  <w:style w:type="numbering" w:customStyle="1" w:styleId="ImportedStyle2">
    <w:name w:val="Imported Style 2"/>
    <w:rsid w:val="008F28CE"/>
    <w:pPr>
      <w:numPr>
        <w:numId w:val="7"/>
      </w:numPr>
    </w:pPr>
  </w:style>
  <w:style w:type="numbering" w:customStyle="1" w:styleId="ImportedStyle3">
    <w:name w:val="Imported Style 3"/>
    <w:rsid w:val="008F28CE"/>
    <w:pPr>
      <w:numPr>
        <w:numId w:val="9"/>
      </w:numPr>
    </w:pPr>
  </w:style>
  <w:style w:type="numbering" w:customStyle="1" w:styleId="ImportedStyle4">
    <w:name w:val="Imported Style 4"/>
    <w:rsid w:val="008F28CE"/>
    <w:pPr>
      <w:numPr>
        <w:numId w:val="11"/>
      </w:numPr>
    </w:pPr>
  </w:style>
  <w:style w:type="numbering" w:customStyle="1" w:styleId="ImportedStyle5">
    <w:name w:val="Imported Style 5"/>
    <w:rsid w:val="008F28CE"/>
    <w:pPr>
      <w:numPr>
        <w:numId w:val="13"/>
      </w:numPr>
    </w:pPr>
  </w:style>
  <w:style w:type="paragraph" w:styleId="CommentText">
    <w:name w:val="annotation text"/>
    <w:basedOn w:val="Normal"/>
    <w:link w:val="CommentTextChar"/>
    <w:uiPriority w:val="99"/>
    <w:unhideWhenUsed/>
    <w:rsid w:val="008F28CE"/>
    <w:pPr>
      <w:spacing w:line="240" w:lineRule="auto"/>
    </w:pPr>
    <w:rPr>
      <w:sz w:val="20"/>
      <w:szCs w:val="20"/>
    </w:rPr>
  </w:style>
  <w:style w:type="character" w:customStyle="1" w:styleId="CommentTextChar">
    <w:name w:val="Comment Text Char"/>
    <w:basedOn w:val="DefaultParagraphFont"/>
    <w:link w:val="CommentText"/>
    <w:uiPriority w:val="99"/>
    <w:rsid w:val="008F28CE"/>
    <w:rPr>
      <w:sz w:val="20"/>
      <w:szCs w:val="20"/>
    </w:rPr>
  </w:style>
  <w:style w:type="character" w:customStyle="1" w:styleId="Heading1Char">
    <w:name w:val="Heading 1 Char"/>
    <w:basedOn w:val="DefaultParagraphFont"/>
    <w:link w:val="Heading1"/>
    <w:rsid w:val="008F3CA5"/>
    <w:rPr>
      <w:rFonts w:eastAsia="SimSun"/>
      <w:b/>
      <w:bCs/>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3294</Words>
  <Characters>18778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3</cp:revision>
  <dcterms:created xsi:type="dcterms:W3CDTF">2025-01-14T17:33:00Z</dcterms:created>
  <dcterms:modified xsi:type="dcterms:W3CDTF">2025-01-16T12:33:00Z</dcterms:modified>
</cp:coreProperties>
</file>