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1464" w14:textId="2CE151FD" w:rsidR="00816D03" w:rsidRPr="00CE5F32" w:rsidRDefault="00455497" w:rsidP="00455497">
      <w:pPr>
        <w:pStyle w:val="Title"/>
        <w:rPr>
          <w:rFonts w:asciiTheme="minorHAnsi" w:hAnsiTheme="minorHAnsi"/>
        </w:rPr>
      </w:pPr>
      <w:r w:rsidRPr="00CE5F32">
        <w:rPr>
          <w:rFonts w:asciiTheme="minorHAnsi" w:hAnsiTheme="minorHAnsi"/>
        </w:rPr>
        <w:t xml:space="preserve">THSG Policy on </w:t>
      </w:r>
      <w:r w:rsidR="00E1611D">
        <w:rPr>
          <w:rFonts w:asciiTheme="minorHAnsi" w:hAnsiTheme="minorHAnsi"/>
        </w:rPr>
        <w:t xml:space="preserve">Responding to </w:t>
      </w:r>
      <w:r w:rsidR="00E342F5">
        <w:rPr>
          <w:rFonts w:asciiTheme="minorHAnsi" w:hAnsiTheme="minorHAnsi"/>
        </w:rPr>
        <w:t>Complaints</w:t>
      </w:r>
      <w:r w:rsidR="00E1611D">
        <w:rPr>
          <w:rFonts w:asciiTheme="minorHAnsi" w:hAnsiTheme="minorHAnsi"/>
        </w:rPr>
        <w:t xml:space="preserve"> and other matters</w:t>
      </w:r>
    </w:p>
    <w:p w14:paraId="1614E520" w14:textId="43FEC20C" w:rsidR="00455497" w:rsidRDefault="00455497" w:rsidP="00455497">
      <w:pPr>
        <w:rPr>
          <w:b/>
          <w:bCs/>
          <w:sz w:val="24"/>
          <w:szCs w:val="24"/>
        </w:rPr>
      </w:pPr>
      <w:r w:rsidRPr="00223259">
        <w:rPr>
          <w:b/>
          <w:bCs/>
          <w:sz w:val="24"/>
          <w:szCs w:val="24"/>
        </w:rPr>
        <w:t xml:space="preserve">The following policy is based on Standing </w:t>
      </w:r>
      <w:r w:rsidRPr="00E342F5">
        <w:rPr>
          <w:b/>
          <w:bCs/>
          <w:sz w:val="24"/>
          <w:szCs w:val="24"/>
        </w:rPr>
        <w:t>Orders 1</w:t>
      </w:r>
      <w:r w:rsidR="00E342F5" w:rsidRPr="00E342F5">
        <w:rPr>
          <w:b/>
          <w:bCs/>
          <w:sz w:val="24"/>
          <w:szCs w:val="24"/>
        </w:rPr>
        <w:t xml:space="preserve">05L </w:t>
      </w:r>
      <w:r w:rsidRPr="00E342F5">
        <w:rPr>
          <w:b/>
          <w:bCs/>
          <w:sz w:val="24"/>
          <w:szCs w:val="24"/>
        </w:rPr>
        <w:t>to 1</w:t>
      </w:r>
      <w:r w:rsidR="00E342F5" w:rsidRPr="00E342F5">
        <w:rPr>
          <w:b/>
          <w:bCs/>
          <w:sz w:val="24"/>
          <w:szCs w:val="24"/>
        </w:rPr>
        <w:t>05J</w:t>
      </w:r>
      <w:r w:rsidRPr="00E342F5">
        <w:rPr>
          <w:b/>
          <w:bCs/>
          <w:sz w:val="24"/>
          <w:szCs w:val="24"/>
        </w:rPr>
        <w:t xml:space="preserve"> of the Rules of the Transport and Health Science Group (THSG)</w:t>
      </w:r>
      <w:r w:rsidR="00CE5F32" w:rsidRPr="00E342F5">
        <w:rPr>
          <w:b/>
          <w:bCs/>
          <w:sz w:val="24"/>
          <w:szCs w:val="24"/>
        </w:rPr>
        <w:t xml:space="preserve"> 14.12.2</w:t>
      </w:r>
      <w:r w:rsidR="00CE5F32" w:rsidRPr="00223259">
        <w:rPr>
          <w:b/>
          <w:bCs/>
          <w:sz w:val="24"/>
          <w:szCs w:val="24"/>
        </w:rPr>
        <w:t>023</w:t>
      </w:r>
      <w:r w:rsidR="00D21244">
        <w:rPr>
          <w:b/>
          <w:bCs/>
          <w:sz w:val="24"/>
          <w:szCs w:val="24"/>
        </w:rPr>
        <w:t xml:space="preserve"> but has been expanded to include complaints not related to privacy or data protection</w:t>
      </w:r>
      <w:r w:rsidR="00CE5F32" w:rsidRPr="00223259">
        <w:rPr>
          <w:sz w:val="24"/>
          <w:szCs w:val="24"/>
        </w:rPr>
        <w:t>.</w:t>
      </w:r>
      <w:r w:rsidR="00CE5F32" w:rsidRPr="00223259">
        <w:rPr>
          <w:b/>
          <w:bCs/>
          <w:sz w:val="24"/>
          <w:szCs w:val="24"/>
        </w:rPr>
        <w:t xml:space="preserve"> This policy has the authority of formal Standing Orders.</w:t>
      </w:r>
    </w:p>
    <w:p w14:paraId="6B1F04A3" w14:textId="0DCBD77E" w:rsidR="00E1611D" w:rsidRDefault="00E1611D" w:rsidP="00E1611D">
      <w:pPr>
        <w:pStyle w:val="Heading1"/>
      </w:pPr>
      <w:r>
        <w:t>Queries, objections and requests</w:t>
      </w:r>
    </w:p>
    <w:p w14:paraId="64D871DD" w14:textId="49FDCA6F" w:rsidR="00E1611D" w:rsidRPr="00E1611D" w:rsidRDefault="00E1611D" w:rsidP="00E1611D">
      <w:pPr>
        <w:pStyle w:val="ListParagraph"/>
        <w:numPr>
          <w:ilvl w:val="0"/>
          <w:numId w:val="9"/>
        </w:numPr>
        <w:rPr>
          <w:rStyle w:val="Hyperlink"/>
          <w:color w:val="auto"/>
          <w:u w:val="none"/>
        </w:rPr>
      </w:pPr>
      <w:r>
        <w:t xml:space="preserve">These should be sent to the THSG Honorary Secretary </w:t>
      </w:r>
      <w:hyperlink r:id="rId5" w:history="1">
        <w:r w:rsidRPr="00405C37">
          <w:rPr>
            <w:rStyle w:val="Hyperlink"/>
          </w:rPr>
          <w:t>thsgsecretary@gmail.com</w:t>
        </w:r>
      </w:hyperlink>
      <w:r>
        <w:rPr>
          <w:rStyle w:val="Hyperlink"/>
        </w:rPr>
        <w:t>.</w:t>
      </w:r>
    </w:p>
    <w:p w14:paraId="016E84BF" w14:textId="4B526059" w:rsidR="00E1611D" w:rsidRDefault="00E1611D" w:rsidP="00E1611D">
      <w:pPr>
        <w:pStyle w:val="ListParagraph"/>
        <w:numPr>
          <w:ilvl w:val="0"/>
          <w:numId w:val="9"/>
        </w:numPr>
      </w:pPr>
      <w:r>
        <w:t>The Honorary Secretary will usually check for emails at least once a week, except when on holiday.</w:t>
      </w:r>
    </w:p>
    <w:p w14:paraId="6D917F24" w14:textId="2D26DDD4" w:rsidR="00E1611D" w:rsidRDefault="00E1611D" w:rsidP="00E1611D">
      <w:pPr>
        <w:pStyle w:val="ListParagraph"/>
        <w:numPr>
          <w:ilvl w:val="0"/>
          <w:numId w:val="9"/>
        </w:numPr>
      </w:pPr>
      <w:r>
        <w:t xml:space="preserve">The Honorary Secretary will respond directly where s/he can and will </w:t>
      </w:r>
      <w:r w:rsidR="00A51173">
        <w:t xml:space="preserve">otherwise </w:t>
      </w:r>
      <w:r>
        <w:t xml:space="preserve">forward </w:t>
      </w:r>
      <w:r w:rsidR="00A51173">
        <w:t xml:space="preserve">the email </w:t>
      </w:r>
      <w:r>
        <w:t>to the most appropriate member of the international Board or Regional committee</w:t>
      </w:r>
      <w:r w:rsidR="00A51173">
        <w:t xml:space="preserve"> to respond.</w:t>
      </w:r>
    </w:p>
    <w:p w14:paraId="1E0B5632" w14:textId="72A7BE00" w:rsidR="00A51173" w:rsidRPr="00E1611D" w:rsidRDefault="00A51173" w:rsidP="00E1611D">
      <w:pPr>
        <w:pStyle w:val="ListParagraph"/>
        <w:numPr>
          <w:ilvl w:val="0"/>
          <w:numId w:val="9"/>
        </w:numPr>
      </w:pPr>
      <w:r>
        <w:t>THSG aims to respond to incoming emails within two weeks, when possible but it should be noted that all members and officers of THSG are volunteers, dealing with THSG work in their spare time.</w:t>
      </w:r>
    </w:p>
    <w:p w14:paraId="54D39431" w14:textId="621F1738" w:rsidR="00455497" w:rsidRPr="00E1611D" w:rsidRDefault="00E342F5" w:rsidP="00E1611D">
      <w:pPr>
        <w:pStyle w:val="Heading1"/>
      </w:pPr>
      <w:r w:rsidRPr="00E1611D">
        <w:t>Complaints</w:t>
      </w:r>
    </w:p>
    <w:p w14:paraId="7390BDA1" w14:textId="5852FD2D" w:rsidR="00D21244" w:rsidRDefault="00ED04C5" w:rsidP="00F42F5E">
      <w:pPr>
        <w:pStyle w:val="ListParagraph"/>
        <w:numPr>
          <w:ilvl w:val="0"/>
          <w:numId w:val="9"/>
        </w:numPr>
      </w:pPr>
      <w:bookmarkStart w:id="0" w:name="_Hlk181723426"/>
      <w:r>
        <w:t>T</w:t>
      </w:r>
      <w:r w:rsidR="00E1611D">
        <w:t xml:space="preserve">he complainant should </w:t>
      </w:r>
      <w:r>
        <w:t xml:space="preserve">first </w:t>
      </w:r>
      <w:r w:rsidR="00E1611D">
        <w:t>check the THSG’s</w:t>
      </w:r>
      <w:r>
        <w:t xml:space="preserve"> governance</w:t>
      </w:r>
      <w:r w:rsidR="00E1611D">
        <w:t xml:space="preserve"> polic</w:t>
      </w:r>
      <w:r>
        <w:t>ies</w:t>
      </w:r>
      <w:r w:rsidR="00E1611D">
        <w:t xml:space="preserve"> on the relevant topic (</w:t>
      </w:r>
      <w:commentRangeStart w:id="1"/>
      <w:r w:rsidR="00A51173">
        <w:t>i.e.</w:t>
      </w:r>
      <w:r w:rsidR="00E1611D">
        <w:t xml:space="preserve"> </w:t>
      </w:r>
      <w:r>
        <w:t xml:space="preserve">Bullying and </w:t>
      </w:r>
      <w:r w:rsidR="00E1611D">
        <w:t xml:space="preserve">harassment, </w:t>
      </w:r>
      <w:r>
        <w:t xml:space="preserve">Conflicts of interest and </w:t>
      </w:r>
      <w:r w:rsidR="00E1611D">
        <w:t xml:space="preserve">bribery, </w:t>
      </w:r>
      <w:r>
        <w:t>Data protection and privacy, Expenses, Investing charity funds, Social media</w:t>
      </w:r>
      <w:r w:rsidR="00E1611D">
        <w:t>)</w:t>
      </w:r>
      <w:r>
        <w:t xml:space="preserve"> or Rules (e.g. Campaigns and political activity</w:t>
      </w:r>
      <w:r w:rsidR="0020312B">
        <w:t xml:space="preserve"> (Article 6)</w:t>
      </w:r>
      <w:r>
        <w:t>)</w:t>
      </w:r>
      <w:r w:rsidR="00E1611D">
        <w:t>.</w:t>
      </w:r>
      <w:commentRangeEnd w:id="1"/>
      <w:r w:rsidR="00A51173">
        <w:rPr>
          <w:rStyle w:val="CommentReference"/>
        </w:rPr>
        <w:commentReference w:id="1"/>
      </w:r>
      <w:r>
        <w:t xml:space="preserve"> However, this policy covers complaints on any topic, including those for which THSG does not have a specific policy</w:t>
      </w:r>
      <w:r w:rsidR="0020312B">
        <w:t xml:space="preserve"> or procedures</w:t>
      </w:r>
      <w:r>
        <w:t>.</w:t>
      </w:r>
    </w:p>
    <w:p w14:paraId="156E7190" w14:textId="549BD79E" w:rsidR="00E342F5" w:rsidRDefault="00D21244" w:rsidP="00E1611D">
      <w:pPr>
        <w:pStyle w:val="ListParagraph"/>
        <w:numPr>
          <w:ilvl w:val="0"/>
          <w:numId w:val="9"/>
        </w:numPr>
      </w:pPr>
      <w:r>
        <w:t>Any co</w:t>
      </w:r>
      <w:r w:rsidR="00E342F5">
        <w:t xml:space="preserve">mplaint should be addressed to the THSG Honorary Secretary </w:t>
      </w:r>
      <w:hyperlink r:id="rId10" w:history="1">
        <w:r w:rsidR="00E342F5" w:rsidRPr="00405C37">
          <w:rPr>
            <w:rStyle w:val="Hyperlink"/>
          </w:rPr>
          <w:t>thsgsecretary@gmail.com</w:t>
        </w:r>
      </w:hyperlink>
      <w:r w:rsidR="00E342F5">
        <w:t xml:space="preserve"> </w:t>
      </w:r>
      <w:r>
        <w:t xml:space="preserve">and </w:t>
      </w:r>
      <w:r w:rsidR="00E1611D">
        <w:t>C</w:t>
      </w:r>
      <w:r>
        <w:t xml:space="preserve">o-chair (Policy) </w:t>
      </w:r>
      <w:hyperlink r:id="rId11" w:history="1">
        <w:r w:rsidRPr="00615E73">
          <w:rPr>
            <w:rStyle w:val="Hyperlink"/>
          </w:rPr>
          <w:t>thsgchair@gmail.com</w:t>
        </w:r>
      </w:hyperlink>
      <w:r>
        <w:t xml:space="preserve">, who will forward  also forward it to the </w:t>
      </w:r>
      <w:r w:rsidR="00E1611D">
        <w:t>C</w:t>
      </w:r>
      <w:r>
        <w:t>o-chair (Science). They will decide who should take what action, and within what time frame</w:t>
      </w:r>
      <w:r w:rsidR="00A51173">
        <w:t>, depending on the severity of the issue raised</w:t>
      </w:r>
      <w:r>
        <w:t>.</w:t>
      </w:r>
      <w:r w:rsidR="00A51173">
        <w:t xml:space="preserve"> </w:t>
      </w:r>
    </w:p>
    <w:p w14:paraId="48BB0CFD" w14:textId="283DB822" w:rsidR="00A51173" w:rsidRDefault="00A51173" w:rsidP="00E1611D">
      <w:pPr>
        <w:pStyle w:val="ListParagraph"/>
        <w:numPr>
          <w:ilvl w:val="0"/>
          <w:numId w:val="9"/>
        </w:numPr>
      </w:pPr>
      <w:r>
        <w:t>In general THSG aims to respond to complaints within two weeks, at least with an initial acknowledgement. Fact-finding, a need for discussion with others, and/or holidays may delay a definitive response.</w:t>
      </w:r>
    </w:p>
    <w:p w14:paraId="7682C07E" w14:textId="5C7BE4D5" w:rsidR="00D21244" w:rsidRDefault="00D21244" w:rsidP="00E1611D">
      <w:pPr>
        <w:pStyle w:val="ListParagraph"/>
        <w:numPr>
          <w:ilvl w:val="0"/>
          <w:numId w:val="9"/>
        </w:numPr>
      </w:pPr>
      <w:r>
        <w:t xml:space="preserve">Any complaint that relates to one of the THSG Officers will also be forwarded by the co-chairs to the Company Secretary </w:t>
      </w:r>
      <w:r w:rsidR="00E1611D">
        <w:t xml:space="preserve">(unless that is the officer about whom the complaint has been made) </w:t>
      </w:r>
      <w:r>
        <w:t>and at least one other Trustee.</w:t>
      </w:r>
      <w:bookmarkEnd w:id="0"/>
    </w:p>
    <w:p w14:paraId="604AD6F9" w14:textId="5279CE6F" w:rsidR="00E1611D" w:rsidRPr="00E1611D" w:rsidRDefault="00E1611D" w:rsidP="00E1611D">
      <w:pPr>
        <w:pStyle w:val="Heading2"/>
      </w:pPr>
      <w:r w:rsidRPr="00E1611D">
        <w:t>Data protection (See also the THSG Data protection policy)</w:t>
      </w:r>
    </w:p>
    <w:p w14:paraId="18D9C6EC" w14:textId="77777777" w:rsidR="00E1611D" w:rsidRDefault="00E1611D" w:rsidP="00E1611D">
      <w:pPr>
        <w:numPr>
          <w:ilvl w:val="0"/>
          <w:numId w:val="9"/>
        </w:numPr>
        <w:spacing w:after="0" w:line="240" w:lineRule="auto"/>
        <w:rPr>
          <w:rFonts w:eastAsia="Times New Roman"/>
        </w:rPr>
      </w:pPr>
      <w:r>
        <w:rPr>
          <w:rFonts w:eastAsia="Times New Roman"/>
        </w:rPr>
        <w:lastRenderedPageBreak/>
        <w:t xml:space="preserve">You have a right to access the data we hold about you and to correct it. </w:t>
      </w:r>
    </w:p>
    <w:p w14:paraId="427DFF74" w14:textId="75B11589" w:rsidR="00E1611D" w:rsidRDefault="00E1611D" w:rsidP="00E1611D">
      <w:pPr>
        <w:numPr>
          <w:ilvl w:val="0"/>
          <w:numId w:val="9"/>
        </w:numPr>
        <w:spacing w:after="0" w:line="240" w:lineRule="auto"/>
        <w:rPr>
          <w:rStyle w:val="apple-converted-space"/>
          <w:rFonts w:eastAsia="Times New Roman"/>
        </w:rPr>
      </w:pPr>
      <w:r>
        <w:rPr>
          <w:rFonts w:eastAsia="Times New Roman"/>
        </w:rPr>
        <w:t>If we do not deal with objections, requests or complaints adequately, you may have a right to complain to the Information Commissioner in the United Kingdom.</w:t>
      </w:r>
      <w:r>
        <w:rPr>
          <w:rStyle w:val="apple-converted-space"/>
          <w:rFonts w:eastAsia="Times New Roman"/>
        </w:rPr>
        <w:t> </w:t>
      </w:r>
    </w:p>
    <w:p w14:paraId="08481E30" w14:textId="77777777" w:rsidR="00E1611D" w:rsidRDefault="00E1611D" w:rsidP="00E1611D">
      <w:pPr>
        <w:spacing w:after="0" w:line="240" w:lineRule="auto"/>
        <w:ind w:left="360"/>
        <w:rPr>
          <w:rFonts w:eastAsia="Times New Roman"/>
        </w:rPr>
      </w:pPr>
    </w:p>
    <w:sectPr w:rsidR="00E1611D" w:rsidSect="00EC6E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enny" w:date="2024-11-18T15:26:00Z" w:initials="JM">
    <w:p w14:paraId="02A3B1A2" w14:textId="77777777" w:rsidR="00A51173" w:rsidRDefault="00A51173" w:rsidP="00A51173">
      <w:pPr>
        <w:pStyle w:val="CommentText"/>
      </w:pPr>
      <w:r>
        <w:rPr>
          <w:rStyle w:val="CommentReference"/>
        </w:rPr>
        <w:annotationRef/>
      </w:r>
      <w:r>
        <w:t>When these go online, they could be hyperlinked?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A3B1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5444C1" w16cex:dateUtc="2024-11-18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A3B1A2" w16cid:durableId="225444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E5B7E"/>
    <w:multiLevelType w:val="hybridMultilevel"/>
    <w:tmpl w:val="7FC88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6D6DEF"/>
    <w:multiLevelType w:val="hybridMultilevel"/>
    <w:tmpl w:val="C19E5AEA"/>
    <w:lvl w:ilvl="0" w:tplc="AA02A7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0F90126"/>
    <w:multiLevelType w:val="hybridMultilevel"/>
    <w:tmpl w:val="7B04E6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2D26F8"/>
    <w:multiLevelType w:val="multilevel"/>
    <w:tmpl w:val="5394B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2CF687F"/>
    <w:multiLevelType w:val="hybridMultilevel"/>
    <w:tmpl w:val="F38857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AB0373"/>
    <w:multiLevelType w:val="hybridMultilevel"/>
    <w:tmpl w:val="B8F28D18"/>
    <w:lvl w:ilvl="0" w:tplc="44804F32">
      <w:start w:val="1"/>
      <w:numFmt w:val="lowerLetter"/>
      <w:lvlText w:val="(%1)"/>
      <w:lvlJc w:val="left"/>
      <w:pPr>
        <w:ind w:left="1155" w:hanging="360"/>
      </w:p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6" w15:restartNumberingAfterBreak="0">
    <w:nsid w:val="76491EC5"/>
    <w:multiLevelType w:val="hybridMultilevel"/>
    <w:tmpl w:val="4C584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F21947"/>
    <w:multiLevelType w:val="hybridMultilevel"/>
    <w:tmpl w:val="8ED06846"/>
    <w:lvl w:ilvl="0" w:tplc="A79CAB3C">
      <w:start w:val="1"/>
      <w:numFmt w:val="decimal"/>
      <w:pStyle w:val="ListParagraph"/>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16729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1594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968414">
    <w:abstractNumId w:val="1"/>
  </w:num>
  <w:num w:numId="4" w16cid:durableId="828642428">
    <w:abstractNumId w:val="7"/>
  </w:num>
  <w:num w:numId="5" w16cid:durableId="1839999208">
    <w:abstractNumId w:val="0"/>
  </w:num>
  <w:num w:numId="6" w16cid:durableId="247230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494051">
    <w:abstractNumId w:val="2"/>
  </w:num>
  <w:num w:numId="8" w16cid:durableId="1704165233">
    <w:abstractNumId w:val="6"/>
  </w:num>
  <w:num w:numId="9" w16cid:durableId="7009777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y">
    <w15:presenceInfo w15:providerId="None" w15:userId="J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97"/>
    <w:rsid w:val="00165775"/>
    <w:rsid w:val="001E43D0"/>
    <w:rsid w:val="0020312B"/>
    <w:rsid w:val="00223259"/>
    <w:rsid w:val="00424482"/>
    <w:rsid w:val="00455497"/>
    <w:rsid w:val="00491973"/>
    <w:rsid w:val="0053535B"/>
    <w:rsid w:val="006245A2"/>
    <w:rsid w:val="00725A39"/>
    <w:rsid w:val="00816D03"/>
    <w:rsid w:val="00973D4F"/>
    <w:rsid w:val="00A21710"/>
    <w:rsid w:val="00A51173"/>
    <w:rsid w:val="00C56066"/>
    <w:rsid w:val="00C572F5"/>
    <w:rsid w:val="00CE5F32"/>
    <w:rsid w:val="00D21244"/>
    <w:rsid w:val="00E15067"/>
    <w:rsid w:val="00E1611D"/>
    <w:rsid w:val="00E342F5"/>
    <w:rsid w:val="00EC6E0B"/>
    <w:rsid w:val="00ED04C5"/>
    <w:rsid w:val="00F62B22"/>
    <w:rsid w:val="00FB4A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7331"/>
  <w15:chartTrackingRefBased/>
  <w15:docId w15:val="{A9FEF870-8A87-4857-88E8-74755D9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22"/>
  </w:style>
  <w:style w:type="paragraph" w:styleId="Heading1">
    <w:name w:val="heading 1"/>
    <w:basedOn w:val="Normal"/>
    <w:next w:val="Normal"/>
    <w:link w:val="Heading1Char"/>
    <w:uiPriority w:val="9"/>
    <w:qFormat/>
    <w:rsid w:val="00E1611D"/>
    <w:pPr>
      <w:keepNext/>
      <w:keepLines/>
      <w:spacing w:before="360" w:after="8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E1611D"/>
    <w:pPr>
      <w:outlineLvl w:val="1"/>
    </w:pPr>
    <w:rPr>
      <w:b/>
      <w:bCs/>
      <w:sz w:val="26"/>
      <w:szCs w:val="26"/>
    </w:rPr>
  </w:style>
  <w:style w:type="paragraph" w:styleId="Heading3">
    <w:name w:val="heading 3"/>
    <w:basedOn w:val="Normal"/>
    <w:next w:val="Normal"/>
    <w:link w:val="Heading3Char"/>
    <w:uiPriority w:val="9"/>
    <w:semiHidden/>
    <w:unhideWhenUsed/>
    <w:qFormat/>
    <w:rsid w:val="00455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1D"/>
    <w:rPr>
      <w:rFonts w:asciiTheme="majorHAnsi" w:eastAsiaTheme="majorEastAsia" w:hAnsiTheme="majorHAnsi" w:cstheme="majorBidi"/>
      <w:b/>
      <w:bCs/>
      <w:color w:val="000000" w:themeColor="text1"/>
      <w:sz w:val="32"/>
      <w:szCs w:val="32"/>
    </w:rPr>
  </w:style>
  <w:style w:type="character" w:customStyle="1" w:styleId="Heading2Char">
    <w:name w:val="Heading 2 Char"/>
    <w:basedOn w:val="DefaultParagraphFont"/>
    <w:link w:val="Heading2"/>
    <w:uiPriority w:val="9"/>
    <w:rsid w:val="00E1611D"/>
    <w:rPr>
      <w:b/>
      <w:bCs/>
      <w:sz w:val="26"/>
      <w:szCs w:val="26"/>
    </w:rPr>
  </w:style>
  <w:style w:type="character" w:customStyle="1" w:styleId="Heading3Char">
    <w:name w:val="Heading 3 Char"/>
    <w:basedOn w:val="DefaultParagraphFont"/>
    <w:link w:val="Heading3"/>
    <w:uiPriority w:val="9"/>
    <w:semiHidden/>
    <w:rsid w:val="00455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97"/>
    <w:rPr>
      <w:rFonts w:eastAsiaTheme="majorEastAsia" w:cstheme="majorBidi"/>
      <w:color w:val="272727" w:themeColor="text1" w:themeTint="D8"/>
    </w:rPr>
  </w:style>
  <w:style w:type="paragraph" w:styleId="Title">
    <w:name w:val="Title"/>
    <w:basedOn w:val="Normal"/>
    <w:next w:val="Normal"/>
    <w:link w:val="TitleChar"/>
    <w:uiPriority w:val="10"/>
    <w:qFormat/>
    <w:rsid w:val="00455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97"/>
    <w:pPr>
      <w:spacing w:before="160"/>
      <w:jc w:val="center"/>
    </w:pPr>
    <w:rPr>
      <w:i/>
      <w:iCs/>
      <w:color w:val="404040" w:themeColor="text1" w:themeTint="BF"/>
    </w:rPr>
  </w:style>
  <w:style w:type="character" w:customStyle="1" w:styleId="QuoteChar">
    <w:name w:val="Quote Char"/>
    <w:basedOn w:val="DefaultParagraphFont"/>
    <w:link w:val="Quote"/>
    <w:uiPriority w:val="29"/>
    <w:rsid w:val="00455497"/>
    <w:rPr>
      <w:i/>
      <w:iCs/>
      <w:color w:val="404040" w:themeColor="text1" w:themeTint="BF"/>
    </w:rPr>
  </w:style>
  <w:style w:type="paragraph" w:styleId="ListParagraph">
    <w:name w:val="List Paragraph"/>
    <w:basedOn w:val="Normal"/>
    <w:uiPriority w:val="34"/>
    <w:qFormat/>
    <w:rsid w:val="00455497"/>
    <w:pPr>
      <w:numPr>
        <w:numId w:val="4"/>
      </w:numPr>
      <w:spacing w:after="120" w:line="240" w:lineRule="auto"/>
      <w:ind w:left="357" w:hanging="357"/>
    </w:pPr>
    <w:rPr>
      <w:sz w:val="24"/>
      <w:szCs w:val="24"/>
    </w:rPr>
  </w:style>
  <w:style w:type="character" w:styleId="IntenseEmphasis">
    <w:name w:val="Intense Emphasis"/>
    <w:basedOn w:val="DefaultParagraphFont"/>
    <w:uiPriority w:val="21"/>
    <w:rsid w:val="00455497"/>
    <w:rPr>
      <w:i/>
      <w:iCs/>
      <w:color w:val="0F4761" w:themeColor="accent1" w:themeShade="BF"/>
    </w:rPr>
  </w:style>
  <w:style w:type="paragraph" w:styleId="IntenseQuote">
    <w:name w:val="Intense Quote"/>
    <w:basedOn w:val="Normal"/>
    <w:next w:val="Normal"/>
    <w:link w:val="IntenseQuoteChar"/>
    <w:uiPriority w:val="30"/>
    <w:rsid w:val="00455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497"/>
    <w:rPr>
      <w:i/>
      <w:iCs/>
      <w:color w:val="0F4761" w:themeColor="accent1" w:themeShade="BF"/>
    </w:rPr>
  </w:style>
  <w:style w:type="character" w:styleId="IntenseReference">
    <w:name w:val="Intense Reference"/>
    <w:basedOn w:val="DefaultParagraphFont"/>
    <w:uiPriority w:val="32"/>
    <w:qFormat/>
    <w:rsid w:val="00455497"/>
    <w:rPr>
      <w:b/>
      <w:bCs/>
      <w:smallCaps/>
      <w:color w:val="0F4761" w:themeColor="accent1" w:themeShade="BF"/>
      <w:spacing w:val="5"/>
    </w:rPr>
  </w:style>
  <w:style w:type="paragraph" w:styleId="Revision">
    <w:name w:val="Revision"/>
    <w:hidden/>
    <w:uiPriority w:val="99"/>
    <w:semiHidden/>
    <w:rsid w:val="00A21710"/>
    <w:pPr>
      <w:spacing w:after="0" w:line="240" w:lineRule="auto"/>
    </w:pPr>
  </w:style>
  <w:style w:type="character" w:styleId="CommentReference">
    <w:name w:val="annotation reference"/>
    <w:basedOn w:val="DefaultParagraphFont"/>
    <w:uiPriority w:val="99"/>
    <w:semiHidden/>
    <w:unhideWhenUsed/>
    <w:rsid w:val="00A21710"/>
    <w:rPr>
      <w:sz w:val="16"/>
      <w:szCs w:val="16"/>
    </w:rPr>
  </w:style>
  <w:style w:type="paragraph" w:styleId="CommentText">
    <w:name w:val="annotation text"/>
    <w:basedOn w:val="Normal"/>
    <w:link w:val="CommentTextChar"/>
    <w:uiPriority w:val="99"/>
    <w:unhideWhenUsed/>
    <w:rsid w:val="00A21710"/>
    <w:pPr>
      <w:spacing w:line="240" w:lineRule="auto"/>
    </w:pPr>
    <w:rPr>
      <w:sz w:val="20"/>
      <w:szCs w:val="20"/>
    </w:rPr>
  </w:style>
  <w:style w:type="character" w:customStyle="1" w:styleId="CommentTextChar">
    <w:name w:val="Comment Text Char"/>
    <w:basedOn w:val="DefaultParagraphFont"/>
    <w:link w:val="CommentText"/>
    <w:uiPriority w:val="99"/>
    <w:rsid w:val="00A21710"/>
    <w:rPr>
      <w:sz w:val="20"/>
      <w:szCs w:val="20"/>
    </w:rPr>
  </w:style>
  <w:style w:type="paragraph" w:styleId="CommentSubject">
    <w:name w:val="annotation subject"/>
    <w:basedOn w:val="CommentText"/>
    <w:next w:val="CommentText"/>
    <w:link w:val="CommentSubjectChar"/>
    <w:uiPriority w:val="99"/>
    <w:semiHidden/>
    <w:unhideWhenUsed/>
    <w:rsid w:val="00A21710"/>
    <w:rPr>
      <w:b/>
      <w:bCs/>
    </w:rPr>
  </w:style>
  <w:style w:type="character" w:customStyle="1" w:styleId="CommentSubjectChar">
    <w:name w:val="Comment Subject Char"/>
    <w:basedOn w:val="CommentTextChar"/>
    <w:link w:val="CommentSubject"/>
    <w:uiPriority w:val="99"/>
    <w:semiHidden/>
    <w:rsid w:val="00A21710"/>
    <w:rPr>
      <w:b/>
      <w:bCs/>
      <w:sz w:val="20"/>
      <w:szCs w:val="20"/>
    </w:rPr>
  </w:style>
  <w:style w:type="character" w:styleId="Hyperlink">
    <w:name w:val="Hyperlink"/>
    <w:basedOn w:val="DefaultParagraphFont"/>
    <w:uiPriority w:val="99"/>
    <w:unhideWhenUsed/>
    <w:rsid w:val="00424482"/>
    <w:rPr>
      <w:color w:val="467886" w:themeColor="hyperlink"/>
      <w:u w:val="single"/>
    </w:rPr>
  </w:style>
  <w:style w:type="character" w:styleId="UnresolvedMention">
    <w:name w:val="Unresolved Mention"/>
    <w:basedOn w:val="DefaultParagraphFont"/>
    <w:uiPriority w:val="99"/>
    <w:semiHidden/>
    <w:unhideWhenUsed/>
    <w:rsid w:val="00424482"/>
    <w:rPr>
      <w:color w:val="605E5C"/>
      <w:shd w:val="clear" w:color="auto" w:fill="E1DFDD"/>
    </w:rPr>
  </w:style>
  <w:style w:type="character" w:customStyle="1" w:styleId="apple-converted-space">
    <w:name w:val="apple-converted-space"/>
    <w:basedOn w:val="DefaultParagraphFont"/>
    <w:rsid w:val="00E1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mailto:thsgchair@gmail.com" TargetMode="External"/><Relationship Id="rId5" Type="http://schemas.openxmlformats.org/officeDocument/2006/relationships/hyperlink" Target="mailto:thsgsecretary@gmail.com" TargetMode="External"/><Relationship Id="rId10" Type="http://schemas.openxmlformats.org/officeDocument/2006/relationships/hyperlink" Target="mailto:thsgsecretary@gmail.com"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Jenny</cp:lastModifiedBy>
  <cp:revision>2</cp:revision>
  <dcterms:created xsi:type="dcterms:W3CDTF">2024-12-10T16:55:00Z</dcterms:created>
  <dcterms:modified xsi:type="dcterms:W3CDTF">2024-12-10T16:55:00Z</dcterms:modified>
</cp:coreProperties>
</file>