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06C5" w:rsidRPr="00672C47" w:rsidRDefault="008906C5" w:rsidP="008906C5">
      <w:pPr>
        <w:spacing w:after="0" w:line="240" w:lineRule="auto"/>
        <w:jc w:val="both"/>
        <w:textAlignment w:val="baseline"/>
        <w:rPr>
          <w:rFonts w:ascii="Georgia" w:eastAsia="Times New Roman" w:hAnsi="Georgia" w:cs="Times New Roman"/>
          <w:color w:val="333333"/>
          <w:szCs w:val="24"/>
          <w:lang w:eastAsia="en-GB"/>
        </w:rPr>
      </w:pPr>
      <w:r w:rsidRPr="00672C47">
        <w:rPr>
          <w:rFonts w:ascii="Georgia" w:eastAsia="Times New Roman" w:hAnsi="Georgia" w:cs="Times New Roman"/>
          <w:noProof/>
          <w:color w:val="0066CC"/>
          <w:szCs w:val="24"/>
          <w:bdr w:val="none" w:sz="0" w:space="0" w:color="auto" w:frame="1"/>
          <w:lang w:eastAsia="en-GB"/>
        </w:rPr>
        <w:drawing>
          <wp:inline distT="0" distB="0" distL="0" distR="0">
            <wp:extent cx="2019300" cy="975995"/>
            <wp:effectExtent l="0" t="0" r="0" b="0"/>
            <wp:docPr id="1" name="Picture 1" descr="http://www.transportandhealth.org.uk/wp-content/uploads/2019/07/THSG-lOGO-17-07-2019-300x145.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ransportandhealth.org.uk/wp-content/uploads/2019/07/THSG-lOGO-17-07-2019-300x145.pn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4559" cy="983370"/>
                    </a:xfrm>
                    <a:prstGeom prst="rect">
                      <a:avLst/>
                    </a:prstGeom>
                    <a:noFill/>
                    <a:ln>
                      <a:noFill/>
                    </a:ln>
                  </pic:spPr>
                </pic:pic>
              </a:graphicData>
            </a:graphic>
          </wp:inline>
        </w:drawing>
      </w:r>
    </w:p>
    <w:p w:rsidR="00202409" w:rsidRPr="00672C47" w:rsidRDefault="00202409" w:rsidP="00202409">
      <w:pPr>
        <w:spacing w:after="0" w:line="240" w:lineRule="auto"/>
        <w:jc w:val="both"/>
        <w:textAlignment w:val="baseline"/>
        <w:rPr>
          <w:rFonts w:ascii="Georgia" w:eastAsia="Times New Roman" w:hAnsi="Georgia" w:cs="Times New Roman"/>
          <w:color w:val="333333"/>
          <w:szCs w:val="24"/>
          <w:lang w:eastAsia="en-GB"/>
        </w:rPr>
      </w:pPr>
      <w:r w:rsidRPr="00672C47">
        <w:rPr>
          <w:rFonts w:ascii="Georgia" w:eastAsia="Times New Roman" w:hAnsi="Georgia" w:cs="Times New Roman"/>
          <w:color w:val="333333"/>
          <w:szCs w:val="24"/>
          <w:lang w:eastAsia="en-GB"/>
        </w:rPr>
        <w:t>A charitable incorporated organisation – registered charity number 1192138</w:t>
      </w:r>
    </w:p>
    <w:p w:rsidR="008906C5" w:rsidRPr="00672C47" w:rsidRDefault="00184FF4" w:rsidP="008906C5">
      <w:pPr>
        <w:spacing w:after="0" w:line="240" w:lineRule="auto"/>
        <w:jc w:val="both"/>
        <w:textAlignment w:val="baseline"/>
        <w:rPr>
          <w:rFonts w:ascii="Georgia" w:eastAsia="Times New Roman" w:hAnsi="Georgia" w:cs="Times New Roman"/>
          <w:color w:val="333333"/>
          <w:szCs w:val="24"/>
          <w:lang w:eastAsia="en-GB"/>
        </w:rPr>
      </w:pPr>
      <w:r w:rsidRPr="00672C47">
        <w:rPr>
          <w:rFonts w:ascii="Georgia" w:eastAsia="Times New Roman" w:hAnsi="Georgia" w:cs="Times New Roman"/>
          <w:color w:val="333333"/>
          <w:szCs w:val="24"/>
          <w:lang w:eastAsia="en-GB"/>
        </w:rPr>
        <w:t>Registered</w:t>
      </w:r>
      <w:r w:rsidR="008906C5" w:rsidRPr="00672C47">
        <w:rPr>
          <w:rFonts w:ascii="Georgia" w:eastAsia="Times New Roman" w:hAnsi="Georgia" w:cs="Times New Roman"/>
          <w:color w:val="333333"/>
          <w:szCs w:val="24"/>
          <w:lang w:eastAsia="en-GB"/>
        </w:rPr>
        <w:t xml:space="preserve"> Address: - </w:t>
      </w:r>
      <w:r w:rsidRPr="00672C47">
        <w:rPr>
          <w:rFonts w:ascii="Georgia" w:eastAsia="Times New Roman" w:hAnsi="Georgia" w:cs="Times New Roman"/>
          <w:color w:val="333333"/>
          <w:szCs w:val="24"/>
          <w:lang w:eastAsia="en-GB"/>
        </w:rPr>
        <w:t>4, St Andrews Place, LONDON, NW1 4LB</w:t>
      </w:r>
    </w:p>
    <w:p w:rsidR="00F713CA" w:rsidRPr="00672C47" w:rsidRDefault="00F713CA" w:rsidP="008906C5">
      <w:pPr>
        <w:spacing w:after="0" w:line="240" w:lineRule="auto"/>
        <w:jc w:val="both"/>
        <w:textAlignment w:val="baseline"/>
        <w:rPr>
          <w:rFonts w:ascii="Georgia" w:eastAsia="Times New Roman" w:hAnsi="Georgia" w:cs="Times New Roman"/>
          <w:color w:val="333333"/>
          <w:szCs w:val="24"/>
          <w:lang w:eastAsia="en-GB"/>
        </w:rPr>
      </w:pPr>
    </w:p>
    <w:p w:rsidR="00102552" w:rsidRPr="00672C47" w:rsidRDefault="00102552" w:rsidP="008906C5">
      <w:pPr>
        <w:spacing w:after="0" w:line="240" w:lineRule="auto"/>
        <w:jc w:val="both"/>
        <w:textAlignment w:val="baseline"/>
        <w:rPr>
          <w:rFonts w:ascii="Georgia" w:eastAsia="Times New Roman" w:hAnsi="Georgia" w:cs="Times New Roman"/>
          <w:color w:val="333333"/>
          <w:szCs w:val="24"/>
          <w:lang w:eastAsia="en-GB"/>
        </w:rPr>
      </w:pPr>
      <w:r w:rsidRPr="00672C47">
        <w:rPr>
          <w:rFonts w:ascii="Georgia" w:eastAsia="Times New Roman" w:hAnsi="Georgia" w:cs="Times New Roman"/>
          <w:color w:val="333333"/>
          <w:szCs w:val="24"/>
          <w:lang w:eastAsia="en-GB"/>
        </w:rPr>
        <w:t>Please reply to</w:t>
      </w:r>
      <w:r w:rsidR="00672C47" w:rsidRPr="00672C47">
        <w:rPr>
          <w:rFonts w:ascii="Georgia" w:eastAsia="Times New Roman" w:hAnsi="Georgia" w:cs="Times New Roman"/>
          <w:color w:val="333333"/>
          <w:szCs w:val="24"/>
          <w:lang w:eastAsia="en-GB"/>
        </w:rPr>
        <w:t xml:space="preserve"> Dr. Stephen Watkins,</w:t>
      </w:r>
      <w:r w:rsidR="007B7FE0" w:rsidRPr="007B7FE0">
        <w:rPr>
          <w:rFonts w:ascii="Georgia" w:eastAsia="Times New Roman" w:hAnsi="Georgia" w:cs="Times New Roman"/>
          <w:color w:val="333333"/>
          <w:szCs w:val="24"/>
          <w:lang w:eastAsia="en-GB"/>
        </w:rPr>
        <w:t xml:space="preserve"> </w:t>
      </w:r>
      <w:r w:rsidR="007B7FE0" w:rsidRPr="00672C47">
        <w:rPr>
          <w:rFonts w:ascii="Georgia" w:eastAsia="Times New Roman" w:hAnsi="Georgia" w:cs="Times New Roman"/>
          <w:color w:val="333333"/>
          <w:szCs w:val="24"/>
          <w:lang w:eastAsia="en-GB"/>
        </w:rPr>
        <w:t>THSG,</w:t>
      </w:r>
    </w:p>
    <w:p w:rsidR="00672C47" w:rsidRPr="00672C47" w:rsidRDefault="00672C47" w:rsidP="008906C5">
      <w:pPr>
        <w:spacing w:after="0" w:line="240" w:lineRule="auto"/>
        <w:jc w:val="both"/>
        <w:textAlignment w:val="baseline"/>
        <w:rPr>
          <w:rFonts w:ascii="Georgia" w:eastAsia="Times New Roman" w:hAnsi="Georgia" w:cs="Times New Roman"/>
          <w:color w:val="333333"/>
          <w:szCs w:val="24"/>
          <w:lang w:eastAsia="en-GB"/>
        </w:rPr>
      </w:pPr>
      <w:r w:rsidRPr="00672C47">
        <w:rPr>
          <w:rFonts w:ascii="Georgia" w:eastAsia="Times New Roman" w:hAnsi="Georgia" w:cs="Times New Roman"/>
          <w:color w:val="333333"/>
          <w:szCs w:val="24"/>
          <w:lang w:eastAsia="en-GB"/>
        </w:rPr>
        <w:t xml:space="preserve">                     </w:t>
      </w:r>
      <w:r w:rsidR="007B7FE0">
        <w:rPr>
          <w:rFonts w:ascii="Georgia" w:eastAsia="Times New Roman" w:hAnsi="Georgia" w:cs="Times New Roman"/>
          <w:color w:val="333333"/>
          <w:szCs w:val="24"/>
          <w:lang w:eastAsia="en-GB"/>
        </w:rPr>
        <w:t xml:space="preserve">           </w:t>
      </w:r>
      <w:r w:rsidRPr="00672C47">
        <w:rPr>
          <w:rFonts w:ascii="Georgia" w:eastAsia="Times New Roman" w:hAnsi="Georgia" w:cs="Times New Roman"/>
          <w:color w:val="333333"/>
          <w:szCs w:val="24"/>
          <w:lang w:eastAsia="en-GB"/>
        </w:rPr>
        <w:t>1, Parklands,</w:t>
      </w:r>
    </w:p>
    <w:p w:rsidR="00672C47" w:rsidRPr="00672C47" w:rsidRDefault="00672C47" w:rsidP="008906C5">
      <w:pPr>
        <w:spacing w:after="0" w:line="240" w:lineRule="auto"/>
        <w:jc w:val="both"/>
        <w:textAlignment w:val="baseline"/>
        <w:rPr>
          <w:rFonts w:ascii="Georgia" w:eastAsia="Times New Roman" w:hAnsi="Georgia" w:cs="Times New Roman"/>
          <w:color w:val="333333"/>
          <w:szCs w:val="24"/>
          <w:lang w:eastAsia="en-GB"/>
        </w:rPr>
      </w:pPr>
      <w:r w:rsidRPr="00672C47">
        <w:rPr>
          <w:rFonts w:ascii="Georgia" w:eastAsia="Times New Roman" w:hAnsi="Georgia" w:cs="Times New Roman"/>
          <w:color w:val="333333"/>
          <w:szCs w:val="24"/>
          <w:lang w:eastAsia="en-GB"/>
        </w:rPr>
        <w:t xml:space="preserve">                                   Shaw, OLDHAM,</w:t>
      </w:r>
    </w:p>
    <w:p w:rsidR="00672C47" w:rsidRPr="00672C47" w:rsidRDefault="00672C47" w:rsidP="008906C5">
      <w:pPr>
        <w:spacing w:after="0" w:line="240" w:lineRule="auto"/>
        <w:jc w:val="both"/>
        <w:textAlignment w:val="baseline"/>
        <w:rPr>
          <w:rFonts w:ascii="Georgia" w:eastAsia="Times New Roman" w:hAnsi="Georgia" w:cs="Times New Roman"/>
          <w:color w:val="333333"/>
          <w:szCs w:val="24"/>
          <w:lang w:eastAsia="en-GB"/>
        </w:rPr>
      </w:pPr>
      <w:r w:rsidRPr="00672C47">
        <w:rPr>
          <w:rFonts w:ascii="Georgia" w:eastAsia="Times New Roman" w:hAnsi="Georgia" w:cs="Times New Roman"/>
          <w:color w:val="333333"/>
          <w:szCs w:val="24"/>
          <w:lang w:eastAsia="en-GB"/>
        </w:rPr>
        <w:t xml:space="preserve">                                     Greater Manchester </w:t>
      </w:r>
    </w:p>
    <w:p w:rsidR="00672C47" w:rsidRPr="00672C47" w:rsidRDefault="00672C47" w:rsidP="008906C5">
      <w:pPr>
        <w:spacing w:after="0" w:line="240" w:lineRule="auto"/>
        <w:jc w:val="both"/>
        <w:textAlignment w:val="baseline"/>
        <w:rPr>
          <w:rFonts w:ascii="Georgia" w:eastAsia="Times New Roman" w:hAnsi="Georgia" w:cs="Times New Roman"/>
          <w:color w:val="333333"/>
          <w:szCs w:val="24"/>
          <w:lang w:eastAsia="en-GB"/>
        </w:rPr>
      </w:pPr>
      <w:r w:rsidRPr="00672C47">
        <w:rPr>
          <w:rFonts w:ascii="Georgia" w:eastAsia="Times New Roman" w:hAnsi="Georgia" w:cs="Times New Roman"/>
          <w:color w:val="333333"/>
          <w:szCs w:val="24"/>
          <w:lang w:eastAsia="en-GB"/>
        </w:rPr>
        <w:t xml:space="preserve">                                        OL2 8LW</w:t>
      </w:r>
    </w:p>
    <w:p w:rsidR="00184FF4" w:rsidRPr="00672C47" w:rsidRDefault="00DE4892" w:rsidP="008906C5">
      <w:pPr>
        <w:spacing w:after="0" w:line="240" w:lineRule="auto"/>
        <w:jc w:val="both"/>
        <w:textAlignment w:val="baseline"/>
        <w:rPr>
          <w:rFonts w:ascii="Georgia" w:eastAsia="Times New Roman" w:hAnsi="Georgia" w:cs="Times New Roman"/>
          <w:color w:val="333333"/>
          <w:szCs w:val="24"/>
          <w:lang w:eastAsia="en-GB"/>
        </w:rPr>
      </w:pPr>
      <w:hyperlink r:id="rId9" w:history="1">
        <w:r w:rsidR="00672C47" w:rsidRPr="00672C47">
          <w:rPr>
            <w:rStyle w:val="Hyperlink"/>
            <w:rFonts w:ascii="Georgia" w:eastAsia="Times New Roman" w:hAnsi="Georgia" w:cs="Times New Roman"/>
            <w:szCs w:val="24"/>
            <w:lang w:eastAsia="en-GB"/>
          </w:rPr>
          <w:t>thsgchair@gmail.com</w:t>
        </w:r>
      </w:hyperlink>
      <w:r w:rsidR="00672C47" w:rsidRPr="00672C47">
        <w:rPr>
          <w:rFonts w:ascii="Georgia" w:eastAsia="Times New Roman" w:hAnsi="Georgia" w:cs="Times New Roman"/>
          <w:color w:val="333333"/>
          <w:szCs w:val="24"/>
          <w:lang w:eastAsia="en-GB"/>
        </w:rPr>
        <w:t xml:space="preserve">   Tel 01706846017</w:t>
      </w:r>
      <w:r w:rsidR="002C2CD1">
        <w:rPr>
          <w:rFonts w:ascii="Georgia" w:eastAsia="Times New Roman" w:hAnsi="Georgia" w:cs="Times New Roman"/>
          <w:color w:val="333333"/>
          <w:szCs w:val="24"/>
          <w:lang w:eastAsia="en-GB"/>
        </w:rPr>
        <w:t xml:space="preserve">                                                     26.7.26</w:t>
      </w:r>
    </w:p>
    <w:p w:rsidR="00102552" w:rsidRPr="00672C47" w:rsidRDefault="00102552" w:rsidP="008906C5">
      <w:pPr>
        <w:spacing w:after="0" w:line="240" w:lineRule="auto"/>
        <w:jc w:val="both"/>
        <w:textAlignment w:val="baseline"/>
        <w:rPr>
          <w:rFonts w:ascii="Georgia" w:eastAsia="Times New Roman" w:hAnsi="Georgia" w:cs="Times New Roman"/>
          <w:color w:val="333333"/>
          <w:szCs w:val="24"/>
          <w:lang w:eastAsia="en-GB"/>
        </w:rPr>
      </w:pPr>
    </w:p>
    <w:p w:rsidR="00102552" w:rsidRDefault="00102552" w:rsidP="008906C5">
      <w:pPr>
        <w:spacing w:after="0" w:line="240" w:lineRule="auto"/>
        <w:jc w:val="both"/>
        <w:textAlignment w:val="baseline"/>
        <w:rPr>
          <w:rFonts w:ascii="Georgia" w:eastAsia="Times New Roman" w:hAnsi="Georgia" w:cs="Times New Roman"/>
          <w:color w:val="333333"/>
          <w:szCs w:val="24"/>
          <w:lang w:eastAsia="en-GB"/>
        </w:rPr>
      </w:pPr>
      <w:r w:rsidRPr="00672C47">
        <w:rPr>
          <w:rFonts w:ascii="Georgia" w:eastAsia="Times New Roman" w:hAnsi="Georgia" w:cs="Times New Roman"/>
          <w:color w:val="333333"/>
          <w:szCs w:val="24"/>
          <w:lang w:eastAsia="en-GB"/>
        </w:rPr>
        <w:t>Dear</w:t>
      </w:r>
      <w:r w:rsidR="00672C47" w:rsidRPr="00672C47">
        <w:rPr>
          <w:rFonts w:ascii="Georgia" w:eastAsia="Times New Roman" w:hAnsi="Georgia" w:cs="Times New Roman"/>
          <w:color w:val="333333"/>
          <w:szCs w:val="24"/>
          <w:lang w:eastAsia="en-GB"/>
        </w:rPr>
        <w:t xml:space="preserve"> Lou,</w:t>
      </w:r>
    </w:p>
    <w:p w:rsidR="00672C47" w:rsidRDefault="00672C47" w:rsidP="00672C47">
      <w:pPr>
        <w:spacing w:after="0" w:line="240" w:lineRule="auto"/>
        <w:jc w:val="center"/>
        <w:textAlignment w:val="baseline"/>
        <w:rPr>
          <w:rFonts w:ascii="Georgia" w:eastAsia="Times New Roman" w:hAnsi="Georgia" w:cs="Times New Roman"/>
          <w:b/>
          <w:color w:val="333333"/>
          <w:sz w:val="36"/>
          <w:szCs w:val="36"/>
          <w:u w:val="single"/>
          <w:lang w:eastAsia="en-GB"/>
        </w:rPr>
      </w:pPr>
      <w:r w:rsidRPr="00672C47">
        <w:rPr>
          <w:rFonts w:ascii="Georgia" w:eastAsia="Times New Roman" w:hAnsi="Georgia" w:cs="Times New Roman"/>
          <w:b/>
          <w:color w:val="333333"/>
          <w:sz w:val="36"/>
          <w:szCs w:val="36"/>
          <w:u w:val="single"/>
          <w:lang w:eastAsia="en-GB"/>
        </w:rPr>
        <w:t>Reasons for Lack of Innovation in Government</w:t>
      </w:r>
    </w:p>
    <w:p w:rsidR="006F6DA1" w:rsidRPr="00672C47" w:rsidRDefault="006F6DA1" w:rsidP="00672C47">
      <w:pPr>
        <w:spacing w:after="0" w:line="240" w:lineRule="auto"/>
        <w:jc w:val="center"/>
        <w:textAlignment w:val="baseline"/>
        <w:rPr>
          <w:rFonts w:ascii="Georgia" w:eastAsia="Times New Roman" w:hAnsi="Georgia" w:cs="Times New Roman"/>
          <w:b/>
          <w:color w:val="333333"/>
          <w:sz w:val="36"/>
          <w:szCs w:val="36"/>
          <w:u w:val="single"/>
          <w:lang w:eastAsia="en-GB"/>
        </w:rPr>
      </w:pPr>
      <w:r>
        <w:rPr>
          <w:rFonts w:ascii="Georgia" w:eastAsia="Times New Roman" w:hAnsi="Georgia" w:cs="Times New Roman"/>
          <w:b/>
          <w:color w:val="333333"/>
          <w:sz w:val="36"/>
          <w:szCs w:val="36"/>
          <w:u w:val="single"/>
          <w:lang w:eastAsia="en-GB"/>
        </w:rPr>
        <w:t>A Machinery of Government Issue</w:t>
      </w:r>
    </w:p>
    <w:p w:rsidR="00123EF9" w:rsidRDefault="00123EF9" w:rsidP="00123EF9">
      <w:pPr>
        <w:spacing w:after="0" w:line="240" w:lineRule="auto"/>
        <w:jc w:val="center"/>
        <w:textAlignment w:val="baseline"/>
        <w:rPr>
          <w:rFonts w:ascii="Georgia" w:eastAsia="Times New Roman" w:hAnsi="Georgia" w:cs="Times New Roman"/>
          <w:b/>
          <w:color w:val="333333"/>
          <w:szCs w:val="24"/>
          <w:lang w:eastAsia="en-GB"/>
        </w:rPr>
      </w:pPr>
    </w:p>
    <w:p w:rsidR="00672C47" w:rsidRDefault="00672C47" w:rsidP="00672C47">
      <w:pPr>
        <w:spacing w:after="0" w:line="240" w:lineRule="auto"/>
        <w:textAlignment w:val="baseline"/>
        <w:rPr>
          <w:rFonts w:ascii="Georgia" w:eastAsia="Times New Roman" w:hAnsi="Georgia" w:cs="Times New Roman"/>
          <w:b/>
          <w:color w:val="333333"/>
          <w:sz w:val="28"/>
          <w:szCs w:val="28"/>
          <w:lang w:eastAsia="en-GB"/>
        </w:rPr>
      </w:pPr>
      <w:r>
        <w:rPr>
          <w:rFonts w:ascii="Georgia" w:eastAsia="Times New Roman" w:hAnsi="Georgia" w:cs="Times New Roman"/>
          <w:b/>
          <w:color w:val="333333"/>
          <w:szCs w:val="24"/>
          <w:lang w:eastAsia="en-GB"/>
        </w:rPr>
        <w:t xml:space="preserve">   </w:t>
      </w:r>
      <w:r w:rsidRPr="00672C47">
        <w:rPr>
          <w:rFonts w:ascii="Georgia" w:eastAsia="Times New Roman" w:hAnsi="Georgia" w:cs="Times New Roman"/>
          <w:b/>
          <w:color w:val="333333"/>
          <w:sz w:val="28"/>
          <w:szCs w:val="28"/>
          <w:lang w:eastAsia="en-GB"/>
        </w:rPr>
        <w:t xml:space="preserve">In evidence given to Parliament (Appendix 6 of </w:t>
      </w:r>
      <w:r w:rsidR="002C6762">
        <w:rPr>
          <w:rFonts w:ascii="Georgia" w:eastAsia="Times New Roman" w:hAnsi="Georgia" w:cs="Times New Roman"/>
          <w:b/>
          <w:color w:val="333333"/>
          <w:sz w:val="28"/>
          <w:szCs w:val="28"/>
          <w:lang w:eastAsia="en-GB"/>
        </w:rPr>
        <w:t xml:space="preserve">THSG </w:t>
      </w:r>
      <w:r w:rsidRPr="00672C47">
        <w:rPr>
          <w:rFonts w:ascii="Georgia" w:eastAsia="Times New Roman" w:hAnsi="Georgia" w:cs="Times New Roman"/>
          <w:b/>
          <w:color w:val="333333"/>
          <w:sz w:val="28"/>
          <w:szCs w:val="28"/>
          <w:lang w:eastAsia="en-GB"/>
        </w:rPr>
        <w:t xml:space="preserve">evidence to the Transport Select Committee Inquiry into a Pipeline of Rail </w:t>
      </w:r>
      <w:r>
        <w:rPr>
          <w:rFonts w:ascii="Georgia" w:eastAsia="Times New Roman" w:hAnsi="Georgia" w:cs="Times New Roman"/>
          <w:b/>
          <w:color w:val="333333"/>
          <w:sz w:val="28"/>
          <w:szCs w:val="28"/>
          <w:lang w:eastAsia="en-GB"/>
        </w:rPr>
        <w:t>Projects</w:t>
      </w:r>
      <w:r w:rsidRPr="00672C47">
        <w:rPr>
          <w:rFonts w:ascii="Georgia" w:eastAsia="Times New Roman" w:hAnsi="Georgia" w:cs="Times New Roman"/>
          <w:b/>
          <w:color w:val="333333"/>
          <w:sz w:val="28"/>
          <w:szCs w:val="28"/>
          <w:lang w:eastAsia="en-GB"/>
        </w:rPr>
        <w:t>)</w:t>
      </w:r>
      <w:r w:rsidR="002C6762">
        <w:rPr>
          <w:rFonts w:ascii="Georgia" w:eastAsia="Times New Roman" w:hAnsi="Georgia" w:cs="Times New Roman"/>
          <w:b/>
          <w:color w:val="333333"/>
          <w:sz w:val="28"/>
          <w:szCs w:val="28"/>
          <w:lang w:eastAsia="en-GB"/>
        </w:rPr>
        <w:t xml:space="preserve"> we </w:t>
      </w:r>
      <w:r>
        <w:rPr>
          <w:rFonts w:ascii="Georgia" w:eastAsia="Times New Roman" w:hAnsi="Georgia" w:cs="Times New Roman"/>
          <w:b/>
          <w:color w:val="333333"/>
          <w:sz w:val="28"/>
          <w:szCs w:val="28"/>
          <w:lang w:eastAsia="en-GB"/>
        </w:rPr>
        <w:t xml:space="preserve">documented a list of reasons why innovative proposals receive inadequate attention in </w:t>
      </w:r>
      <w:r w:rsidR="006F6DA1">
        <w:rPr>
          <w:rFonts w:ascii="Georgia" w:eastAsia="Times New Roman" w:hAnsi="Georgia" w:cs="Times New Roman"/>
          <w:b/>
          <w:color w:val="333333"/>
          <w:sz w:val="28"/>
          <w:szCs w:val="28"/>
          <w:lang w:eastAsia="en-GB"/>
        </w:rPr>
        <w:t>Government,</w:t>
      </w:r>
      <w:r>
        <w:rPr>
          <w:rFonts w:ascii="Georgia" w:eastAsia="Times New Roman" w:hAnsi="Georgia" w:cs="Times New Roman"/>
          <w:b/>
          <w:color w:val="333333"/>
          <w:sz w:val="28"/>
          <w:szCs w:val="28"/>
          <w:lang w:eastAsia="en-GB"/>
        </w:rPr>
        <w:t xml:space="preserve"> a</w:t>
      </w:r>
      <w:r w:rsidR="006F6DA1">
        <w:rPr>
          <w:rFonts w:ascii="Georgia" w:eastAsia="Times New Roman" w:hAnsi="Georgia" w:cs="Times New Roman"/>
          <w:b/>
          <w:color w:val="333333"/>
          <w:sz w:val="28"/>
          <w:szCs w:val="28"/>
          <w:lang w:eastAsia="en-GB"/>
        </w:rPr>
        <w:t xml:space="preserve">nd suggested that current methods of avoiding waste in public money </w:t>
      </w:r>
      <w:r w:rsidR="002C6762">
        <w:rPr>
          <w:rFonts w:ascii="Georgia" w:eastAsia="Times New Roman" w:hAnsi="Georgia" w:cs="Times New Roman"/>
          <w:b/>
          <w:color w:val="333333"/>
          <w:sz w:val="28"/>
          <w:szCs w:val="28"/>
          <w:lang w:eastAsia="en-GB"/>
        </w:rPr>
        <w:t xml:space="preserve">actually make </w:t>
      </w:r>
      <w:r w:rsidR="006F6DA1">
        <w:rPr>
          <w:rFonts w:ascii="Georgia" w:eastAsia="Times New Roman" w:hAnsi="Georgia" w:cs="Times New Roman"/>
          <w:b/>
          <w:color w:val="333333"/>
          <w:sz w:val="28"/>
          <w:szCs w:val="28"/>
          <w:lang w:eastAsia="en-GB"/>
        </w:rPr>
        <w:t>value for money in the public services illegal. Although the examples given in that evidence related to transport, the problem is wider and applies across the whole of Government. We invite you</w:t>
      </w:r>
      <w:r w:rsidR="007848E2">
        <w:rPr>
          <w:rFonts w:ascii="Georgia" w:eastAsia="Times New Roman" w:hAnsi="Georgia" w:cs="Times New Roman"/>
          <w:b/>
          <w:color w:val="333333"/>
          <w:sz w:val="28"/>
          <w:szCs w:val="28"/>
          <w:lang w:eastAsia="en-GB"/>
        </w:rPr>
        <w:t xml:space="preserve"> </w:t>
      </w:r>
      <w:r w:rsidR="006F6DA1">
        <w:rPr>
          <w:rFonts w:ascii="Georgia" w:eastAsia="Times New Roman" w:hAnsi="Georgia" w:cs="Times New Roman"/>
          <w:b/>
          <w:color w:val="333333"/>
          <w:sz w:val="28"/>
          <w:szCs w:val="28"/>
          <w:lang w:eastAsia="en-GB"/>
        </w:rPr>
        <w:t>to consider this in your review of the machinery of government.</w:t>
      </w:r>
    </w:p>
    <w:p w:rsidR="006F6DA1" w:rsidRDefault="006F6DA1" w:rsidP="00672C47">
      <w:pPr>
        <w:spacing w:after="0" w:line="240" w:lineRule="auto"/>
        <w:textAlignment w:val="baseline"/>
        <w:rPr>
          <w:rFonts w:ascii="Georgia" w:eastAsia="Times New Roman" w:hAnsi="Georgia" w:cs="Times New Roman"/>
          <w:b/>
          <w:color w:val="333333"/>
          <w:sz w:val="28"/>
          <w:szCs w:val="28"/>
          <w:lang w:eastAsia="en-GB"/>
        </w:rPr>
      </w:pPr>
      <w:r>
        <w:rPr>
          <w:rFonts w:ascii="Georgia" w:eastAsia="Times New Roman" w:hAnsi="Georgia" w:cs="Times New Roman"/>
          <w:b/>
          <w:color w:val="333333"/>
          <w:sz w:val="28"/>
          <w:szCs w:val="28"/>
          <w:lang w:eastAsia="en-GB"/>
        </w:rPr>
        <w:t xml:space="preserve"> Issues include</w:t>
      </w:r>
    </w:p>
    <w:p w:rsidR="006F6DA1" w:rsidRDefault="006F6DA1" w:rsidP="006F6DA1">
      <w:pPr>
        <w:pStyle w:val="ListParagraph"/>
        <w:numPr>
          <w:ilvl w:val="0"/>
          <w:numId w:val="2"/>
        </w:numPr>
        <w:spacing w:after="0" w:line="240" w:lineRule="auto"/>
        <w:textAlignment w:val="baseline"/>
        <w:rPr>
          <w:rFonts w:ascii="Georgia" w:eastAsia="Times New Roman" w:hAnsi="Georgia" w:cs="Times New Roman"/>
          <w:b/>
          <w:color w:val="333333"/>
          <w:sz w:val="28"/>
          <w:szCs w:val="28"/>
          <w:lang w:eastAsia="en-GB"/>
        </w:rPr>
      </w:pPr>
      <w:r>
        <w:rPr>
          <w:rFonts w:ascii="Georgia" w:eastAsia="Times New Roman" w:hAnsi="Georgia" w:cs="Times New Roman"/>
          <w:b/>
          <w:color w:val="333333"/>
          <w:sz w:val="28"/>
          <w:szCs w:val="28"/>
          <w:lang w:eastAsia="en-GB"/>
        </w:rPr>
        <w:t>suspicion of innovation</w:t>
      </w:r>
    </w:p>
    <w:p w:rsidR="006F6DA1" w:rsidRDefault="006F6DA1" w:rsidP="006F6DA1">
      <w:pPr>
        <w:pStyle w:val="ListParagraph"/>
        <w:numPr>
          <w:ilvl w:val="0"/>
          <w:numId w:val="2"/>
        </w:numPr>
        <w:spacing w:after="0" w:line="240" w:lineRule="auto"/>
        <w:textAlignment w:val="baseline"/>
        <w:rPr>
          <w:rFonts w:ascii="Georgia" w:eastAsia="Times New Roman" w:hAnsi="Georgia" w:cs="Times New Roman"/>
          <w:b/>
          <w:color w:val="333333"/>
          <w:sz w:val="28"/>
          <w:szCs w:val="28"/>
          <w:lang w:eastAsia="en-GB"/>
        </w:rPr>
      </w:pPr>
      <w:r>
        <w:rPr>
          <w:rFonts w:ascii="Georgia" w:eastAsia="Times New Roman" w:hAnsi="Georgia" w:cs="Times New Roman"/>
          <w:b/>
          <w:color w:val="333333"/>
          <w:sz w:val="28"/>
          <w:szCs w:val="28"/>
          <w:lang w:eastAsia="en-GB"/>
        </w:rPr>
        <w:t xml:space="preserve">a </w:t>
      </w:r>
      <w:r w:rsidR="002C2367">
        <w:rPr>
          <w:rFonts w:ascii="Georgia" w:eastAsia="Times New Roman" w:hAnsi="Georgia" w:cs="Times New Roman"/>
          <w:b/>
          <w:color w:val="333333"/>
          <w:sz w:val="28"/>
          <w:szCs w:val="28"/>
          <w:lang w:eastAsia="en-GB"/>
        </w:rPr>
        <w:t xml:space="preserve">civil service </w:t>
      </w:r>
      <w:r>
        <w:rPr>
          <w:rFonts w:ascii="Georgia" w:eastAsia="Times New Roman" w:hAnsi="Georgia" w:cs="Times New Roman"/>
          <w:b/>
          <w:color w:val="333333"/>
          <w:sz w:val="28"/>
          <w:szCs w:val="28"/>
          <w:lang w:eastAsia="en-GB"/>
        </w:rPr>
        <w:t xml:space="preserve">tendency to ignore proposals which do not contribute to the main viewpoints that are </w:t>
      </w:r>
      <w:r w:rsidR="002C2367">
        <w:rPr>
          <w:rFonts w:ascii="Georgia" w:eastAsia="Times New Roman" w:hAnsi="Georgia" w:cs="Times New Roman"/>
          <w:b/>
          <w:color w:val="333333"/>
          <w:sz w:val="28"/>
          <w:szCs w:val="28"/>
          <w:lang w:eastAsia="en-GB"/>
        </w:rPr>
        <w:t xml:space="preserve">currently </w:t>
      </w:r>
      <w:r>
        <w:rPr>
          <w:rFonts w:ascii="Georgia" w:eastAsia="Times New Roman" w:hAnsi="Georgia" w:cs="Times New Roman"/>
          <w:b/>
          <w:color w:val="333333"/>
          <w:sz w:val="28"/>
          <w:szCs w:val="28"/>
          <w:lang w:eastAsia="en-GB"/>
        </w:rPr>
        <w:t>being weighed in the balance</w:t>
      </w:r>
    </w:p>
    <w:p w:rsidR="002C6762" w:rsidRDefault="006F6DA1" w:rsidP="002C6762">
      <w:pPr>
        <w:pStyle w:val="ListParagraph"/>
        <w:numPr>
          <w:ilvl w:val="0"/>
          <w:numId w:val="2"/>
        </w:numPr>
        <w:spacing w:after="0" w:line="240" w:lineRule="auto"/>
        <w:textAlignment w:val="baseline"/>
        <w:rPr>
          <w:rFonts w:ascii="Georgia" w:eastAsia="Times New Roman" w:hAnsi="Georgia" w:cs="Times New Roman"/>
          <w:b/>
          <w:color w:val="333333"/>
          <w:sz w:val="28"/>
          <w:szCs w:val="28"/>
          <w:lang w:eastAsia="en-GB"/>
        </w:rPr>
      </w:pPr>
      <w:r>
        <w:rPr>
          <w:rFonts w:ascii="Georgia" w:eastAsia="Times New Roman" w:hAnsi="Georgia" w:cs="Times New Roman"/>
          <w:b/>
          <w:color w:val="333333"/>
          <w:sz w:val="28"/>
          <w:szCs w:val="28"/>
          <w:lang w:eastAsia="en-GB"/>
        </w:rPr>
        <w:t>risk aversion in public spending</w:t>
      </w:r>
      <w:r w:rsidR="002C6762" w:rsidRPr="002C6762">
        <w:rPr>
          <w:rFonts w:ascii="Georgia" w:eastAsia="Times New Roman" w:hAnsi="Georgia" w:cs="Times New Roman"/>
          <w:b/>
          <w:color w:val="333333"/>
          <w:sz w:val="28"/>
          <w:szCs w:val="28"/>
          <w:lang w:eastAsia="en-GB"/>
        </w:rPr>
        <w:t xml:space="preserve"> </w:t>
      </w:r>
    </w:p>
    <w:p w:rsidR="006F6DA1" w:rsidRPr="002C6762" w:rsidRDefault="002C6762" w:rsidP="002C6762">
      <w:pPr>
        <w:pStyle w:val="ListParagraph"/>
        <w:numPr>
          <w:ilvl w:val="0"/>
          <w:numId w:val="2"/>
        </w:numPr>
        <w:spacing w:after="0" w:line="240" w:lineRule="auto"/>
        <w:textAlignment w:val="baseline"/>
        <w:rPr>
          <w:rFonts w:ascii="Georgia" w:eastAsia="Times New Roman" w:hAnsi="Georgia" w:cs="Times New Roman"/>
          <w:b/>
          <w:color w:val="333333"/>
          <w:sz w:val="28"/>
          <w:szCs w:val="28"/>
          <w:lang w:eastAsia="en-GB"/>
        </w:rPr>
      </w:pPr>
      <w:r>
        <w:rPr>
          <w:rFonts w:ascii="Georgia" w:eastAsia="Times New Roman" w:hAnsi="Georgia" w:cs="Times New Roman"/>
          <w:b/>
          <w:color w:val="333333"/>
          <w:sz w:val="28"/>
          <w:szCs w:val="28"/>
          <w:lang w:eastAsia="en-GB"/>
        </w:rPr>
        <w:t>procurement systems which reject bargains as “non-compliant tenders”</w:t>
      </w:r>
    </w:p>
    <w:p w:rsidR="00E7567D" w:rsidRDefault="006F6DA1" w:rsidP="00E7567D">
      <w:pPr>
        <w:pStyle w:val="ListParagraph"/>
        <w:numPr>
          <w:ilvl w:val="0"/>
          <w:numId w:val="2"/>
        </w:numPr>
        <w:spacing w:after="0" w:line="240" w:lineRule="auto"/>
        <w:textAlignment w:val="baseline"/>
        <w:rPr>
          <w:rFonts w:ascii="Georgia" w:eastAsia="Times New Roman" w:hAnsi="Georgia" w:cs="Times New Roman"/>
          <w:b/>
          <w:color w:val="333333"/>
          <w:sz w:val="28"/>
          <w:szCs w:val="28"/>
          <w:lang w:eastAsia="en-GB"/>
        </w:rPr>
      </w:pPr>
      <w:r>
        <w:rPr>
          <w:rFonts w:ascii="Georgia" w:eastAsia="Times New Roman" w:hAnsi="Georgia" w:cs="Times New Roman"/>
          <w:b/>
          <w:color w:val="333333"/>
          <w:sz w:val="28"/>
          <w:szCs w:val="28"/>
          <w:lang w:eastAsia="en-GB"/>
        </w:rPr>
        <w:t xml:space="preserve">reluctance to recognise that innovation may warrant policy change </w:t>
      </w:r>
    </w:p>
    <w:p w:rsidR="006F6DA1" w:rsidRPr="00E7567D" w:rsidRDefault="00E7567D" w:rsidP="00E7567D">
      <w:pPr>
        <w:pStyle w:val="ListParagraph"/>
        <w:numPr>
          <w:ilvl w:val="0"/>
          <w:numId w:val="2"/>
        </w:numPr>
        <w:spacing w:after="0" w:line="240" w:lineRule="auto"/>
        <w:textAlignment w:val="baseline"/>
        <w:rPr>
          <w:rFonts w:ascii="Georgia" w:eastAsia="Times New Roman" w:hAnsi="Georgia" w:cs="Times New Roman"/>
          <w:b/>
          <w:color w:val="333333"/>
          <w:sz w:val="28"/>
          <w:szCs w:val="28"/>
          <w:lang w:eastAsia="en-GB"/>
        </w:rPr>
      </w:pPr>
      <w:r>
        <w:rPr>
          <w:rFonts w:ascii="Georgia" w:eastAsia="Times New Roman" w:hAnsi="Georgia" w:cs="Times New Roman"/>
          <w:b/>
          <w:color w:val="333333"/>
          <w:sz w:val="28"/>
          <w:szCs w:val="28"/>
          <w:lang w:eastAsia="en-GB"/>
        </w:rPr>
        <w:t xml:space="preserve">viewing technical difficulties as a reason for rejection rather than a problem to be solved </w:t>
      </w:r>
    </w:p>
    <w:p w:rsidR="007B7FE0" w:rsidRDefault="006F6DA1" w:rsidP="006F6DA1">
      <w:pPr>
        <w:pStyle w:val="ListParagraph"/>
        <w:numPr>
          <w:ilvl w:val="0"/>
          <w:numId w:val="2"/>
        </w:numPr>
        <w:spacing w:after="0" w:line="240" w:lineRule="auto"/>
        <w:textAlignment w:val="baseline"/>
        <w:rPr>
          <w:rFonts w:ascii="Georgia" w:eastAsia="Times New Roman" w:hAnsi="Georgia" w:cs="Times New Roman"/>
          <w:b/>
          <w:color w:val="333333"/>
          <w:sz w:val="28"/>
          <w:szCs w:val="28"/>
          <w:lang w:eastAsia="en-GB"/>
        </w:rPr>
      </w:pPr>
      <w:r>
        <w:rPr>
          <w:rFonts w:ascii="Georgia" w:eastAsia="Times New Roman" w:hAnsi="Georgia" w:cs="Times New Roman"/>
          <w:b/>
          <w:color w:val="333333"/>
          <w:sz w:val="28"/>
          <w:szCs w:val="28"/>
          <w:lang w:eastAsia="en-GB"/>
        </w:rPr>
        <w:t>silo thinking which leads to a failure to aggregate different benefits</w:t>
      </w:r>
    </w:p>
    <w:p w:rsidR="00D12BE7" w:rsidRDefault="007848E2" w:rsidP="00D12BE7">
      <w:pPr>
        <w:pStyle w:val="ListParagraph"/>
        <w:numPr>
          <w:ilvl w:val="0"/>
          <w:numId w:val="2"/>
        </w:numPr>
        <w:spacing w:after="0" w:line="240" w:lineRule="auto"/>
        <w:textAlignment w:val="baseline"/>
        <w:rPr>
          <w:rFonts w:eastAsia="Times New Roman" w:cs="Arial"/>
          <w:color w:val="333333"/>
          <w:szCs w:val="24"/>
          <w:lang w:eastAsia="en-GB"/>
        </w:rPr>
      </w:pPr>
      <w:r w:rsidRPr="00D12BE7">
        <w:rPr>
          <w:rFonts w:ascii="Georgia" w:eastAsia="Times New Roman" w:hAnsi="Georgia" w:cs="Times New Roman"/>
          <w:b/>
          <w:color w:val="333333"/>
          <w:sz w:val="28"/>
          <w:szCs w:val="28"/>
          <w:lang w:eastAsia="en-GB"/>
        </w:rPr>
        <w:t>lack of vision</w:t>
      </w:r>
      <w:r w:rsidR="00D12BE7" w:rsidRPr="00D12BE7">
        <w:rPr>
          <w:rFonts w:eastAsia="Times New Roman" w:cs="Arial"/>
          <w:color w:val="333333"/>
          <w:szCs w:val="24"/>
          <w:lang w:eastAsia="en-GB"/>
        </w:rPr>
        <w:t xml:space="preserve"> </w:t>
      </w:r>
      <w:r w:rsidR="00D12BE7">
        <w:rPr>
          <w:rFonts w:eastAsia="Times New Roman" w:cs="Arial"/>
          <w:color w:val="333333"/>
          <w:szCs w:val="24"/>
          <w:lang w:eastAsia="en-GB"/>
        </w:rPr>
        <w:br w:type="page"/>
      </w:r>
    </w:p>
    <w:p w:rsidR="00D12BE7" w:rsidRDefault="00D12BE7" w:rsidP="00D12BE7">
      <w:pPr>
        <w:spacing w:after="0" w:line="240" w:lineRule="auto"/>
        <w:textAlignment w:val="baseline"/>
        <w:rPr>
          <w:rFonts w:eastAsia="Times New Roman" w:cs="Arial"/>
          <w:color w:val="333333"/>
          <w:szCs w:val="24"/>
          <w:lang w:eastAsia="en-GB"/>
        </w:rPr>
      </w:pPr>
      <w:r w:rsidRPr="00672C47">
        <w:rPr>
          <w:rFonts w:eastAsia="Times New Roman" w:cs="Arial"/>
          <w:color w:val="333333"/>
          <w:szCs w:val="24"/>
          <w:lang w:eastAsia="en-GB"/>
        </w:rPr>
        <w:lastRenderedPageBreak/>
        <w:t xml:space="preserve">THSG is one of the two principal public health organisations in the transport field internationally and the main such organisation in the UK. </w:t>
      </w:r>
      <w:r>
        <w:rPr>
          <w:rFonts w:eastAsia="Times New Roman" w:cs="Arial"/>
          <w:color w:val="333333"/>
          <w:szCs w:val="24"/>
          <w:lang w:eastAsia="en-GB"/>
        </w:rPr>
        <w:t>We have an international membership especially strong in Latin America, the UK and New Zealand</w:t>
      </w:r>
      <w:r w:rsidR="002C2CD1">
        <w:rPr>
          <w:rFonts w:eastAsia="Times New Roman" w:cs="Arial"/>
          <w:color w:val="333333"/>
          <w:szCs w:val="24"/>
          <w:lang w:eastAsia="en-GB"/>
        </w:rPr>
        <w:t>, with organisation also in Europe, India and North America</w:t>
      </w:r>
      <w:r>
        <w:rPr>
          <w:rFonts w:eastAsia="Times New Roman" w:cs="Arial"/>
          <w:color w:val="333333"/>
          <w:szCs w:val="24"/>
          <w:lang w:eastAsia="en-GB"/>
        </w:rPr>
        <w:t xml:space="preserve">. In the UK we administer the Transport Special Interest Group of the Faculty of Public Health of the Royal Colleges of Physicians of the United Kingdom. </w:t>
      </w:r>
      <w:r w:rsidRPr="00672C47">
        <w:rPr>
          <w:rFonts w:eastAsia="Times New Roman" w:cs="Arial"/>
          <w:color w:val="333333"/>
          <w:szCs w:val="24"/>
          <w:lang w:eastAsia="en-GB"/>
        </w:rPr>
        <w:t>We sponsor the Journal of Transport and Health and publish a review of transport and health called Health on the Move, the third edition of which is now under preparation</w:t>
      </w:r>
      <w:r>
        <w:rPr>
          <w:rFonts w:eastAsia="Times New Roman" w:cs="Arial"/>
          <w:color w:val="333333"/>
          <w:szCs w:val="24"/>
          <w:lang w:eastAsia="en-GB"/>
        </w:rPr>
        <w:t>, with the first volume already published.</w:t>
      </w:r>
      <w:r w:rsidR="002C2CD1">
        <w:rPr>
          <w:rFonts w:eastAsia="Times New Roman" w:cs="Arial"/>
          <w:color w:val="333333"/>
          <w:szCs w:val="24"/>
          <w:lang w:eastAsia="en-GB"/>
        </w:rPr>
        <w:t xml:space="preserve"> We organise the Global Conference on Transport and Health.</w:t>
      </w:r>
    </w:p>
    <w:p w:rsidR="00D12BE7" w:rsidRDefault="00D12BE7" w:rsidP="00D12BE7">
      <w:pPr>
        <w:spacing w:after="0" w:line="240" w:lineRule="auto"/>
        <w:textAlignment w:val="baseline"/>
        <w:rPr>
          <w:rFonts w:eastAsia="Times New Roman" w:cs="Arial"/>
          <w:color w:val="333333"/>
          <w:szCs w:val="24"/>
          <w:lang w:eastAsia="en-GB"/>
        </w:rPr>
      </w:pPr>
    </w:p>
    <w:p w:rsidR="00D12BE7" w:rsidRDefault="00D12BE7" w:rsidP="00D12BE7">
      <w:pPr>
        <w:spacing w:after="0" w:line="240" w:lineRule="auto"/>
        <w:textAlignment w:val="baseline"/>
        <w:rPr>
          <w:rFonts w:eastAsia="Times New Roman" w:cs="Arial"/>
          <w:color w:val="333333"/>
          <w:szCs w:val="24"/>
          <w:lang w:eastAsia="en-GB"/>
        </w:rPr>
      </w:pPr>
      <w:r>
        <w:rPr>
          <w:rFonts w:eastAsia="Times New Roman" w:cs="Arial"/>
          <w:color w:val="333333"/>
          <w:szCs w:val="24"/>
          <w:lang w:eastAsia="en-GB"/>
        </w:rPr>
        <w:t xml:space="preserve">  We were very impressed by your vision when you were Transport Secretary and we were sad when you had to give up the job due to back trouble (the then-advisers to the then-PM not having a bone in theirs).</w:t>
      </w:r>
    </w:p>
    <w:p w:rsidR="00D12BE7" w:rsidRDefault="00D12BE7" w:rsidP="00D12BE7">
      <w:pPr>
        <w:spacing w:after="0" w:line="240" w:lineRule="auto"/>
        <w:textAlignment w:val="baseline"/>
        <w:rPr>
          <w:rFonts w:eastAsia="Times New Roman" w:cs="Arial"/>
          <w:color w:val="333333"/>
          <w:szCs w:val="24"/>
          <w:lang w:eastAsia="en-GB"/>
        </w:rPr>
      </w:pPr>
    </w:p>
    <w:p w:rsidR="00D12BE7" w:rsidRDefault="00D12BE7" w:rsidP="00D12BE7">
      <w:pPr>
        <w:spacing w:after="0" w:line="240" w:lineRule="auto"/>
        <w:textAlignment w:val="baseline"/>
        <w:rPr>
          <w:rFonts w:eastAsia="Times New Roman" w:cs="Arial"/>
          <w:color w:val="333333"/>
          <w:szCs w:val="24"/>
          <w:lang w:eastAsia="en-GB"/>
        </w:rPr>
      </w:pPr>
      <w:r>
        <w:rPr>
          <w:rFonts w:eastAsia="Times New Roman" w:cs="Arial"/>
          <w:color w:val="333333"/>
          <w:szCs w:val="24"/>
          <w:lang w:eastAsia="en-GB"/>
        </w:rPr>
        <w:t xml:space="preserve">  We hope you will bring the same vision to your current role of reforming the machinery of government to make it more responsive to need, and we would urge you to consider the issues set out above.</w:t>
      </w:r>
    </w:p>
    <w:p w:rsidR="00D12BE7" w:rsidRDefault="00D12BE7" w:rsidP="00D12BE7">
      <w:pPr>
        <w:spacing w:after="0" w:line="240" w:lineRule="auto"/>
        <w:textAlignment w:val="baseline"/>
        <w:rPr>
          <w:rFonts w:eastAsia="Times New Roman" w:cs="Arial"/>
          <w:color w:val="333333"/>
          <w:szCs w:val="24"/>
          <w:lang w:eastAsia="en-GB"/>
        </w:rPr>
      </w:pPr>
    </w:p>
    <w:p w:rsidR="00D12BE7" w:rsidRDefault="00D12BE7" w:rsidP="00D12BE7">
      <w:pPr>
        <w:spacing w:after="0" w:line="240" w:lineRule="auto"/>
        <w:textAlignment w:val="baseline"/>
        <w:rPr>
          <w:rFonts w:eastAsia="Times New Roman" w:cs="Arial"/>
          <w:color w:val="333333"/>
          <w:szCs w:val="24"/>
          <w:lang w:eastAsia="en-GB"/>
        </w:rPr>
      </w:pPr>
      <w:r>
        <w:rPr>
          <w:rFonts w:eastAsia="Times New Roman" w:cs="Arial"/>
          <w:color w:val="333333"/>
          <w:szCs w:val="24"/>
          <w:lang w:eastAsia="en-GB"/>
        </w:rPr>
        <w:t xml:space="preserve">  Further information can be found in the evidence we refer to above. but is also set out in the document attached.</w:t>
      </w:r>
    </w:p>
    <w:p w:rsidR="00D12BE7" w:rsidRDefault="00D12BE7" w:rsidP="00D12BE7">
      <w:pPr>
        <w:spacing w:after="0" w:line="240" w:lineRule="auto"/>
        <w:textAlignment w:val="baseline"/>
        <w:rPr>
          <w:rFonts w:eastAsia="Times New Roman" w:cs="Arial"/>
          <w:color w:val="333333"/>
          <w:szCs w:val="24"/>
          <w:lang w:eastAsia="en-GB"/>
        </w:rPr>
      </w:pPr>
    </w:p>
    <w:p w:rsidR="00D12BE7" w:rsidRDefault="00D12BE7" w:rsidP="00D12BE7">
      <w:r>
        <w:t>Kind regards</w:t>
      </w:r>
    </w:p>
    <w:p w:rsidR="00D12BE7" w:rsidRDefault="00D12BE7" w:rsidP="00D12BE7">
      <w:r>
        <w:rPr>
          <w:noProof/>
        </w:rPr>
        <w:drawing>
          <wp:inline distT="0" distB="0" distL="0" distR="0">
            <wp:extent cx="1724025" cy="485775"/>
            <wp:effectExtent l="0" t="0" r="9525" b="9525"/>
            <wp:docPr id="2" name="Picture 2" descr="92FCD2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92FCD28B"/>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24025" cy="485775"/>
                    </a:xfrm>
                    <a:prstGeom prst="rect">
                      <a:avLst/>
                    </a:prstGeom>
                    <a:noFill/>
                    <a:ln>
                      <a:noFill/>
                    </a:ln>
                  </pic:spPr>
                </pic:pic>
              </a:graphicData>
            </a:graphic>
          </wp:inline>
        </w:drawing>
      </w:r>
    </w:p>
    <w:p w:rsidR="00D12BE7" w:rsidRDefault="00D12BE7" w:rsidP="00D12BE7">
      <w:pPr>
        <w:spacing w:after="0"/>
      </w:pPr>
      <w:r>
        <w:t>Dr. Stephen J. Watkins</w:t>
      </w:r>
    </w:p>
    <w:p w:rsidR="00D12BE7" w:rsidRDefault="00D12BE7" w:rsidP="00D12BE7">
      <w:pPr>
        <w:spacing w:after="0"/>
      </w:pPr>
      <w:r>
        <w:t>BSc, MB, ChB, MSc, FFPH, HonFFSRH, CMILT.</w:t>
      </w:r>
    </w:p>
    <w:p w:rsidR="00D12BE7" w:rsidRPr="000033FA" w:rsidRDefault="00D12BE7" w:rsidP="00D12BE7">
      <w:pPr>
        <w:spacing w:after="0"/>
      </w:pPr>
      <w:r>
        <w:t>Co-chair (Policy) Transport and Health Science Group</w:t>
      </w:r>
    </w:p>
    <w:p w:rsidR="00D12BE7" w:rsidRDefault="00D12BE7" w:rsidP="00D12BE7">
      <w:pPr>
        <w:spacing w:after="0" w:line="240" w:lineRule="auto"/>
        <w:textAlignment w:val="baseline"/>
        <w:rPr>
          <w:rFonts w:eastAsia="Times New Roman" w:cs="Arial"/>
          <w:color w:val="333333"/>
          <w:szCs w:val="24"/>
          <w:lang w:eastAsia="en-GB"/>
        </w:rPr>
      </w:pPr>
      <w:r>
        <w:rPr>
          <w:rFonts w:eastAsia="Times New Roman" w:cs="Arial"/>
          <w:color w:val="333333"/>
          <w:szCs w:val="24"/>
          <w:lang w:eastAsia="en-GB"/>
        </w:rPr>
        <w:br w:type="page"/>
      </w:r>
    </w:p>
    <w:p w:rsidR="00123EF9" w:rsidRDefault="00123EF9" w:rsidP="00123EF9">
      <w:pPr>
        <w:spacing w:after="0" w:line="240" w:lineRule="auto"/>
        <w:jc w:val="center"/>
        <w:textAlignment w:val="baseline"/>
        <w:rPr>
          <w:rFonts w:eastAsia="Times New Roman" w:cs="Arial"/>
          <w:color w:val="333333"/>
          <w:szCs w:val="24"/>
          <w:lang w:eastAsia="en-GB"/>
        </w:rPr>
      </w:pPr>
      <w:r>
        <w:rPr>
          <w:rFonts w:eastAsia="Times New Roman" w:cs="Arial"/>
          <w:color w:val="333333"/>
          <w:szCs w:val="24"/>
          <w:lang w:eastAsia="en-GB"/>
        </w:rPr>
        <w:t>FURTHER INFORMATION</w:t>
      </w:r>
    </w:p>
    <w:p w:rsidR="002C2CD1" w:rsidRDefault="002C2CD1" w:rsidP="00D12BE7">
      <w:pPr>
        <w:spacing w:after="0" w:line="240" w:lineRule="auto"/>
        <w:textAlignment w:val="baseline"/>
        <w:rPr>
          <w:rFonts w:eastAsia="Times New Roman" w:cs="Arial"/>
          <w:color w:val="333333"/>
          <w:szCs w:val="24"/>
          <w:lang w:eastAsia="en-GB"/>
        </w:rPr>
      </w:pPr>
    </w:p>
    <w:p w:rsidR="00D12BE7" w:rsidRPr="002C2CD1" w:rsidRDefault="002C2CD1" w:rsidP="00D12BE7">
      <w:pPr>
        <w:spacing w:after="0" w:line="240" w:lineRule="auto"/>
        <w:textAlignment w:val="baseline"/>
        <w:rPr>
          <w:rFonts w:eastAsia="Times New Roman" w:cs="Arial"/>
          <w:i/>
          <w:color w:val="333333"/>
          <w:szCs w:val="24"/>
          <w:lang w:eastAsia="en-GB"/>
        </w:rPr>
      </w:pPr>
      <w:r w:rsidRPr="002C2CD1">
        <w:rPr>
          <w:rFonts w:eastAsia="Times New Roman" w:cs="Arial"/>
          <w:i/>
          <w:color w:val="333333"/>
          <w:szCs w:val="24"/>
          <w:lang w:eastAsia="en-GB"/>
        </w:rPr>
        <w:t>Attached to the letter of 26.7.26 from the Transport and Health Science Group sent to Louise Haigh, First Secretary of State</w:t>
      </w:r>
    </w:p>
    <w:p w:rsidR="002C2CD1" w:rsidRDefault="002C2CD1" w:rsidP="00D12BE7">
      <w:pPr>
        <w:spacing w:after="0" w:line="240" w:lineRule="auto"/>
        <w:textAlignment w:val="baseline"/>
        <w:rPr>
          <w:rFonts w:eastAsia="Times New Roman" w:cs="Arial"/>
          <w:color w:val="333333"/>
          <w:szCs w:val="24"/>
          <w:lang w:eastAsia="en-GB"/>
        </w:rPr>
      </w:pPr>
    </w:p>
    <w:p w:rsidR="00672C47" w:rsidRDefault="00D12BE7" w:rsidP="00D12BE7">
      <w:pPr>
        <w:spacing w:after="0" w:line="240" w:lineRule="auto"/>
        <w:textAlignment w:val="baseline"/>
        <w:rPr>
          <w:rFonts w:eastAsia="Times New Roman" w:cs="Arial"/>
          <w:color w:val="333333"/>
          <w:szCs w:val="24"/>
          <w:lang w:eastAsia="en-GB"/>
        </w:rPr>
      </w:pPr>
      <w:r>
        <w:rPr>
          <w:rFonts w:eastAsia="Times New Roman" w:cs="Arial"/>
          <w:color w:val="333333"/>
          <w:szCs w:val="24"/>
          <w:lang w:eastAsia="en-GB"/>
        </w:rPr>
        <w:t>The following are the reasons why we believe innovative proposals receive inadequate attention in Government.</w:t>
      </w:r>
      <w:r w:rsidR="00102552" w:rsidRPr="00672C47">
        <w:rPr>
          <w:rFonts w:eastAsia="Times New Roman" w:cs="Arial"/>
          <w:color w:val="333333"/>
          <w:szCs w:val="24"/>
          <w:lang w:eastAsia="en-GB"/>
        </w:rPr>
        <w:t xml:space="preserve">  </w:t>
      </w:r>
    </w:p>
    <w:p w:rsidR="00161F5C" w:rsidRDefault="00161F5C" w:rsidP="00102552">
      <w:pPr>
        <w:spacing w:after="0" w:line="240" w:lineRule="auto"/>
        <w:textAlignment w:val="baseline"/>
        <w:rPr>
          <w:rFonts w:eastAsia="Times New Roman" w:cs="Arial"/>
          <w:color w:val="333333"/>
          <w:szCs w:val="24"/>
          <w:lang w:eastAsia="en-GB"/>
        </w:rPr>
      </w:pPr>
    </w:p>
    <w:p w:rsidR="00161F5C" w:rsidRPr="00161F5C" w:rsidRDefault="00161F5C" w:rsidP="00102552">
      <w:pPr>
        <w:spacing w:after="0" w:line="240" w:lineRule="auto"/>
        <w:textAlignment w:val="baseline"/>
        <w:rPr>
          <w:rFonts w:eastAsia="Times New Roman" w:cs="Arial"/>
          <w:color w:val="333333"/>
          <w:szCs w:val="24"/>
          <w:u w:val="single"/>
          <w:lang w:eastAsia="en-GB"/>
        </w:rPr>
      </w:pPr>
      <w:r w:rsidRPr="00161F5C">
        <w:rPr>
          <w:rFonts w:eastAsia="Times New Roman" w:cs="Arial"/>
          <w:color w:val="333333"/>
          <w:szCs w:val="24"/>
          <w:u w:val="single"/>
          <w:lang w:eastAsia="en-GB"/>
        </w:rPr>
        <w:t>Suspicion of Innovation</w:t>
      </w:r>
    </w:p>
    <w:p w:rsidR="00102552" w:rsidRDefault="00102552" w:rsidP="008906C5">
      <w:pPr>
        <w:spacing w:after="0" w:line="240" w:lineRule="auto"/>
        <w:jc w:val="both"/>
        <w:textAlignment w:val="baseline"/>
        <w:rPr>
          <w:rFonts w:ascii="Georgia" w:eastAsia="Times New Roman" w:hAnsi="Georgia" w:cs="Times New Roman"/>
          <w:color w:val="333333"/>
          <w:szCs w:val="24"/>
          <w:lang w:eastAsia="en-GB"/>
        </w:rPr>
      </w:pPr>
    </w:p>
    <w:p w:rsidR="00161F5C" w:rsidRDefault="00161F5C" w:rsidP="008906C5">
      <w:pPr>
        <w:spacing w:after="0" w:line="240" w:lineRule="auto"/>
        <w:jc w:val="both"/>
        <w:textAlignment w:val="baseline"/>
        <w:rPr>
          <w:rFonts w:ascii="Georgia" w:eastAsia="Times New Roman" w:hAnsi="Georgia" w:cs="Times New Roman"/>
          <w:color w:val="333333"/>
          <w:szCs w:val="24"/>
          <w:lang w:eastAsia="en-GB"/>
        </w:rPr>
      </w:pPr>
      <w:r>
        <w:rPr>
          <w:rFonts w:ascii="Georgia" w:eastAsia="Times New Roman" w:hAnsi="Georgia" w:cs="Times New Roman"/>
          <w:color w:val="333333"/>
          <w:szCs w:val="24"/>
          <w:lang w:eastAsia="en-GB"/>
        </w:rPr>
        <w:t xml:space="preserve"> There is a tendency to be suspicious of innovation.</w:t>
      </w:r>
    </w:p>
    <w:p w:rsidR="00161F5C" w:rsidRDefault="00161F5C" w:rsidP="008906C5">
      <w:pPr>
        <w:spacing w:after="0" w:line="240" w:lineRule="auto"/>
        <w:jc w:val="both"/>
        <w:textAlignment w:val="baseline"/>
        <w:rPr>
          <w:rFonts w:ascii="Georgia" w:eastAsia="Times New Roman" w:hAnsi="Georgia" w:cs="Times New Roman"/>
          <w:color w:val="333333"/>
          <w:szCs w:val="24"/>
          <w:lang w:eastAsia="en-GB"/>
        </w:rPr>
      </w:pPr>
    </w:p>
    <w:p w:rsidR="00161F5C" w:rsidRDefault="00161F5C" w:rsidP="00161F5C">
      <w:r>
        <w:t>Lucy Saunders, who was the first ever consultant in public health embedded in a transport authority (TfL), is regularly called on to give presentations on public health and transport. She often includes a slide showing how elevated cycle ways above the railways of major cities would be a viable way of dramatically enhancing cycle networks in those cities. However, she does not show that slide to advocate this. Rather she uses it to point out that, whatever may be the merits of such a scheme, it is so alien to the thinking of transport planners that presenting it will lead to you being labelled an unrealistic crank. She cautions against it. That’s a shame, because it is a good idea. Not only is it a really good idea as a way of expanding the cycle networks of our major cities but it also provides a cover to the railways which will enhance their resilience to winter weather, and it is also a way to address conflicts between space for cycles and space for rail reinstatement.</w:t>
      </w:r>
    </w:p>
    <w:p w:rsidR="007B7FE0" w:rsidRDefault="00161F5C" w:rsidP="00161F5C">
      <w:r>
        <w:t>The idea of putting a park on the roof of Stockport Bus Station, which Andy Burnham brought to fruition in his role as Mayor of Greater Manchester, had been suggested, and ridiculed, for many years until somebody asked the questions “Why not?” and “How?”</w:t>
      </w:r>
    </w:p>
    <w:p w:rsidR="00161F5C" w:rsidRDefault="007B7FE0" w:rsidP="00161F5C">
      <w:r>
        <w:t xml:space="preserve">“Why not?” and “How?” </w:t>
      </w:r>
      <w:r w:rsidR="004C65D8">
        <w:t xml:space="preserve">are </w:t>
      </w:r>
      <w:r w:rsidR="00161F5C">
        <w:t xml:space="preserve">questions which </w:t>
      </w:r>
      <w:r>
        <w:t>should be asked far more often about</w:t>
      </w:r>
      <w:r w:rsidR="00161F5C">
        <w:t xml:space="preserve"> ideas that look unusual.</w:t>
      </w:r>
    </w:p>
    <w:p w:rsidR="00161F5C" w:rsidRDefault="00161F5C" w:rsidP="00161F5C">
      <w:pPr>
        <w:rPr>
          <w:u w:val="single"/>
        </w:rPr>
      </w:pPr>
      <w:r w:rsidRPr="00161F5C">
        <w:rPr>
          <w:u w:val="single"/>
        </w:rPr>
        <w:t>Civil service Focus on Weighing Major viewpoints in the Balance</w:t>
      </w:r>
    </w:p>
    <w:p w:rsidR="007B7FE0" w:rsidRDefault="007B7FE0" w:rsidP="00161F5C">
      <w:r>
        <w:t xml:space="preserve">When consultation is under way or when a policy issue is under consideration, civil servants are focused on weighing the </w:t>
      </w:r>
      <w:r w:rsidR="002C2CD1">
        <w:t>support</w:t>
      </w:r>
      <w:r>
        <w:t xml:space="preserve"> for different points of view. If somebody suggests a solution which may address the problem in a different way, perhaps producing a win-win situation, that letter cannot be put in either pile. It is likely therefore to be ignored. Indeed, in some areas of government there is a word for those who write such proposals. They are called “solutionists” and they are regarded as a nuisance. We suspect that we are viewed as solutionists in both DfT and DHSC.</w:t>
      </w:r>
    </w:p>
    <w:p w:rsidR="007B7FE0" w:rsidRDefault="007B7FE0" w:rsidP="00161F5C">
      <w:r>
        <w:t xml:space="preserve">The method used for weighing opinion should be changed so that there is a third pile for innovative and compromise solutions, and that they should </w:t>
      </w:r>
      <w:r w:rsidR="002C6762">
        <w:t>not be ignored but should be considered.</w:t>
      </w:r>
    </w:p>
    <w:p w:rsidR="002C2CD1" w:rsidRDefault="002C2CD1" w:rsidP="00161F5C">
      <w:pPr>
        <w:rPr>
          <w:u w:val="single"/>
        </w:rPr>
      </w:pPr>
    </w:p>
    <w:p w:rsidR="002C2CD1" w:rsidRDefault="002C2CD1" w:rsidP="00161F5C">
      <w:pPr>
        <w:rPr>
          <w:u w:val="single"/>
        </w:rPr>
      </w:pPr>
    </w:p>
    <w:p w:rsidR="002C6762" w:rsidRDefault="002C6762" w:rsidP="00161F5C">
      <w:pPr>
        <w:rPr>
          <w:u w:val="single"/>
        </w:rPr>
      </w:pPr>
      <w:r w:rsidRPr="002C6762">
        <w:rPr>
          <w:u w:val="single"/>
        </w:rPr>
        <w:t>Risk Aversion in Public Spending</w:t>
      </w:r>
    </w:p>
    <w:p w:rsidR="002C6762" w:rsidRDefault="002C6762" w:rsidP="002C6762">
      <w:r>
        <w:t>One reason for a risk-averse approach is that public services are terrified of being seen to waste public money. Any millionaire will tell you that some of their investments have failed but that these have been offset by those that have succeeded. Risk-averse investments produce lower returns. But we are very risk-averse in the use of public money. Schemes which fail can be career-limiting for those responsible. The steady erosion of value for money</w:t>
      </w:r>
      <w:r w:rsidR="002C2CD1">
        <w:t>,</w:t>
      </w:r>
      <w:r>
        <w:t xml:space="preserve"> and the steady lowering of expectations</w:t>
      </w:r>
      <w:r w:rsidR="002C2CD1">
        <w:t>,</w:t>
      </w:r>
      <w:r>
        <w:t xml:space="preserve"> which result from risk-averse investment do not damage anybody’s career.</w:t>
      </w:r>
    </w:p>
    <w:p w:rsidR="002C6762" w:rsidRDefault="002C6762" w:rsidP="002C6762">
      <w:r>
        <w:t>A few years ago, Network Rail needed motive power to haul a track inspection vehicle on a main line in the Cotswolds. A heritage railway had a steam locomotive at Shrewsbury which they needed to get to Didcot. So, they tendered a negligible sum to provide it as motive power for the inspection train. Network Rail saved a significant sum in hiring motive power and the steam engine owners got their locomotive to Didcot. All went well except that a journalist saw a steam locomotive hauling a Network Rail vehicle with people getting down onto the trackside, assumed it was a “jolly” and criticised the waste of public money. That is what happens if you find innovative solutions. And this was a successful innovative solution. Imagine what would have happened if something had gone wrong.</w:t>
      </w:r>
    </w:p>
    <w:p w:rsidR="002C6762" w:rsidRPr="002C6762" w:rsidRDefault="002C6762" w:rsidP="002C6762">
      <w:pPr>
        <w:rPr>
          <w:u w:val="single"/>
        </w:rPr>
      </w:pPr>
      <w:r w:rsidRPr="002C6762">
        <w:rPr>
          <w:u w:val="single"/>
        </w:rPr>
        <w:t>Procurement Systems</w:t>
      </w:r>
    </w:p>
    <w:p w:rsidR="002C6762" w:rsidRDefault="002C6762" w:rsidP="002C6762">
      <w:r>
        <w:t xml:space="preserve">This risk averse process is built into procurement processes. When we go out shopping we know what we want to buy and we have a general idea what we expect to pay. We look for bargains. These may be what we want but cheaper than what we expected. They may be something not quite what we had in mind but a lot cheaper. They may be something better than what we had in mind at not much greater cost. </w:t>
      </w:r>
      <w:r w:rsidR="002C2CD1">
        <w:t xml:space="preserve">They may be something different which we realise would fulfil the same purpose better or cheaper. </w:t>
      </w:r>
      <w:r>
        <w:t>Procurement processes based on competitive tendering would reject the last t</w:t>
      </w:r>
      <w:r w:rsidR="002C2CD1">
        <w:t>hree</w:t>
      </w:r>
      <w:r>
        <w:t xml:space="preserve"> of these kinds of bargain as “non-compliant tenders”. The processes we have put in place to avoid the waste of public money actually make value for money in the public services illegal.</w:t>
      </w:r>
    </w:p>
    <w:p w:rsidR="002C6762" w:rsidRDefault="002C6762" w:rsidP="002C6762">
      <w:r>
        <w:t>Quite apart from its impact on innovative proposals this also leads to the excessive specification which elevates the cost of schemes.</w:t>
      </w:r>
    </w:p>
    <w:p w:rsidR="00A12EA9" w:rsidRDefault="002C6762" w:rsidP="002C6762">
      <w:r>
        <w:t>It costs about £3million to build a railway station. Yet for £200,000 you could build two houses, one on other side of the line with patios and touching balconies</w:t>
      </w:r>
      <w:r w:rsidR="00A12EA9">
        <w:t>, which would provide two platforms, each with a waiting room and kitchen, linked by a footbridge. There would also be some additional rooms which could be let out. At a major station it would be absurd to suggest this solution – higher levels of specification are needed to accommodate the higher usage. But those specifications need not be applied at wayside stations.  Indeed, o</w:t>
      </w:r>
      <w:r>
        <w:t xml:space="preserve">ver most of Europe small wayside stations would be low-platformed trackside halts. In Switzerland the Bernina Express calls at Le Prese Station, and the train to Arosa calls at Chur Stadt Station. Both of these are situated on street-running lengths of railway (itself an idea which leads to reactions of horror in the UK) and both these stations resemble bus stops. In fact, they double up as bus stops. </w:t>
      </w:r>
    </w:p>
    <w:p w:rsidR="00A12EA9" w:rsidRDefault="00A12EA9" w:rsidP="002C6762">
      <w:r>
        <w:t>This is not limited to transport. Why should the cost per bed of building a hospital ward be greater than the cost of building an entire house?</w:t>
      </w:r>
    </w:p>
    <w:p w:rsidR="002C6762" w:rsidRDefault="002C6762" w:rsidP="002C6762">
      <w:r>
        <w:t>Risk-aversion</w:t>
      </w:r>
      <w:r w:rsidR="00A12EA9">
        <w:t xml:space="preserve">, </w:t>
      </w:r>
      <w:r>
        <w:t>rejection of innovative proposals</w:t>
      </w:r>
      <w:r w:rsidR="002C2CD1">
        <w:t>,</w:t>
      </w:r>
      <w:r>
        <w:t xml:space="preserve"> </w:t>
      </w:r>
      <w:r w:rsidR="00A12EA9">
        <w:t xml:space="preserve">and high specifications applied beyond the scope for which they are necessary, </w:t>
      </w:r>
      <w:r>
        <w:t>ha</w:t>
      </w:r>
      <w:r w:rsidR="00A12EA9">
        <w:t>ve</w:t>
      </w:r>
      <w:r>
        <w:t xml:space="preserve"> an impact at every level</w:t>
      </w:r>
      <w:r w:rsidR="00A12EA9">
        <w:t xml:space="preserve"> across the whole of government</w:t>
      </w:r>
      <w:r>
        <w:t xml:space="preserve">. </w:t>
      </w:r>
    </w:p>
    <w:p w:rsidR="002C6762" w:rsidRPr="002C6762" w:rsidRDefault="00E7567D" w:rsidP="00161F5C">
      <w:pPr>
        <w:rPr>
          <w:u w:val="single"/>
        </w:rPr>
      </w:pPr>
      <w:r>
        <w:rPr>
          <w:u w:val="single"/>
        </w:rPr>
        <w:t>Reluctance to Recognise that Innovation May Warrant Policy Change</w:t>
      </w:r>
    </w:p>
    <w:p w:rsidR="00161F5C" w:rsidRDefault="00E7567D" w:rsidP="00161F5C">
      <w:r>
        <w:t>When we wrote to DfT suggesting that innovations in Japan and in China might prove to have solved the problem of operating mag lev over long distances, we received a reply which explained why the Government had rejected mag lev for HS2. The letter did not seem to realise that the problems which Japan and China might now have solved were amongst the reasons for that rejection. If civil servants see it as their role only to explain Government policy, they will miss issues like this.</w:t>
      </w:r>
    </w:p>
    <w:p w:rsidR="00E7567D" w:rsidRDefault="00E7567D" w:rsidP="00161F5C">
      <w:pPr>
        <w:rPr>
          <w:u w:val="single"/>
        </w:rPr>
      </w:pPr>
      <w:r w:rsidRPr="00E7567D">
        <w:rPr>
          <w:u w:val="single"/>
        </w:rPr>
        <w:t>Approach to Technical Difficulties</w:t>
      </w:r>
    </w:p>
    <w:p w:rsidR="007848E2" w:rsidRDefault="00E7567D" w:rsidP="00161F5C">
      <w:r w:rsidRPr="00E7567D">
        <w:t>Over many areas</w:t>
      </w:r>
      <w:r>
        <w:t xml:space="preserve">, Government decisions focus on the best currently available </w:t>
      </w:r>
      <w:r w:rsidR="007848E2">
        <w:t>reliable technology. But sometimes technical difficulties in other technologies should be addressed rather than used as the basis for rejection.</w:t>
      </w:r>
    </w:p>
    <w:p w:rsidR="007848E2" w:rsidRDefault="007848E2" w:rsidP="00161F5C">
      <w:r>
        <w:t>If the directors of the Stockton &amp; Darlington Railway had used the best currently available reliable technology they would have built a horse tramway</w:t>
      </w:r>
      <w:r w:rsidR="002C2CD1">
        <w:t>,</w:t>
      </w:r>
      <w:r>
        <w:t xml:space="preserve"> and we would </w:t>
      </w:r>
      <w:r w:rsidR="002C2CD1">
        <w:t xml:space="preserve">not </w:t>
      </w:r>
      <w:r>
        <w:t>have celebrated Rail 200 last year.</w:t>
      </w:r>
    </w:p>
    <w:p w:rsidR="007848E2" w:rsidRDefault="007848E2" w:rsidP="00161F5C">
      <w:r>
        <w:t xml:space="preserve">If the directors of the Liverpool &amp; Manchester Railway had used the best currently available reliable technology they would not have organised the Rainhill Trials but they would have built a cable-hauled railway instead. We would not be celebrating the anniversary of the world’s first inter city railway in 2029. </w:t>
      </w:r>
    </w:p>
    <w:p w:rsidR="00E7567D" w:rsidRDefault="007848E2" w:rsidP="00161F5C">
      <w:r>
        <w:t>If Ukraine had relied on the best currently available reliable technology in their war of attrition with Russia, instead of developing drones, they would by now have lost. Indeed, the same could be said of Britain in World War II.</w:t>
      </w:r>
      <w:r w:rsidR="00E7567D" w:rsidRPr="00E7567D">
        <w:t xml:space="preserve"> </w:t>
      </w:r>
    </w:p>
    <w:p w:rsidR="007848E2" w:rsidRDefault="007848E2" w:rsidP="00161F5C">
      <w:pPr>
        <w:rPr>
          <w:u w:val="single"/>
        </w:rPr>
      </w:pPr>
      <w:r w:rsidRPr="007848E2">
        <w:rPr>
          <w:u w:val="single"/>
        </w:rPr>
        <w:t>Silo Thinking</w:t>
      </w:r>
    </w:p>
    <w:p w:rsidR="002C2CD1" w:rsidRDefault="00950C0E" w:rsidP="00950C0E">
      <w:r>
        <w:t xml:space="preserve">We have put forward an innovative proposal </w:t>
      </w:r>
      <w:r w:rsidR="002C2CD1">
        <w:t xml:space="preserve">which would speed up motorway traffic, provide a national high speed rail network, provide a national </w:t>
      </w:r>
      <w:r w:rsidR="007A1029">
        <w:t>rail freight</w:t>
      </w:r>
      <w:r w:rsidR="002C2CD1">
        <w:t xml:space="preserve"> network,</w:t>
      </w:r>
      <w:r w:rsidR="007A1029">
        <w:t xml:space="preserve"> provide about 1,000,000 Council houses, generate a considerable amount of electricity, solve the problem of motorway noise</w:t>
      </w:r>
      <w:r w:rsidR="006B0F11">
        <w:t xml:space="preserve">, thereby </w:t>
      </w:r>
      <w:r w:rsidR="007A1029">
        <w:t xml:space="preserve"> open up some land adjacent to motorways for residential development, provide pylon-free routes for National Grid, provide reforestation amounting to 4,000,000 trees, and provide 2,250 hectares of parkland and 2,250 hectares of wildflower meadow.</w:t>
      </w:r>
    </w:p>
    <w:p w:rsidR="007A1029" w:rsidRDefault="007A1029" w:rsidP="007A1029">
      <w:r>
        <w:t>The proposal may or may not be feasible and may or may not be affordable but it certainly deserves to be considered and evaluated.</w:t>
      </w:r>
      <w:r w:rsidR="006B0F11">
        <w:t xml:space="preserve"> It hasn’t been.</w:t>
      </w:r>
    </w:p>
    <w:p w:rsidR="007A1029" w:rsidRDefault="007A1029" w:rsidP="007A1029">
      <w:r>
        <w:t>One of the reasons for this is that it has benefits across a wide range of departments and silo thinking prevents consideration of all of its benefits together.</w:t>
      </w:r>
    </w:p>
    <w:p w:rsidR="00950C0E" w:rsidRDefault="007A1029" w:rsidP="00950C0E">
      <w:r>
        <w:t xml:space="preserve">The proposal is to convert </w:t>
      </w:r>
      <w:r w:rsidR="00950C0E">
        <w:t>the motorway network into a 21</w:t>
      </w:r>
      <w:r w:rsidR="00950C0E">
        <w:rPr>
          <w:vertAlign w:val="superscript"/>
        </w:rPr>
        <w:t>st</w:t>
      </w:r>
      <w:r w:rsidR="00950C0E">
        <w:t xml:space="preserve"> century system. We are aware that when we put it forward people’s eyes glaze over. If we get a reply at all (we usually don’t), it refers to technical difficulties and the disruption involved in the conversion, both of them perfectly valid concerns, and both of them entirely capable of being solved. </w:t>
      </w:r>
    </w:p>
    <w:p w:rsidR="007A1029" w:rsidRDefault="007A1029" w:rsidP="00950C0E">
      <w:r>
        <w:t>For the purposes of this letter we are primarily concerned with the way the proposal falls into various cracks which prevent it being considered</w:t>
      </w:r>
      <w:r w:rsidR="006B0F11">
        <w:t xml:space="preserve">. That </w:t>
      </w:r>
      <w:r>
        <w:t>would be relevant to the machinery of government even if the specific proposal, on proper consideration, proved to be unworthy of support. Nonetheless to explain the proposal sufficiently to exemplify the problem, we must describe it.</w:t>
      </w:r>
    </w:p>
    <w:p w:rsidR="00950C0E" w:rsidRDefault="00950C0E" w:rsidP="00950C0E">
      <w:r>
        <w:t>We propose that the major motorways should be turned into railways</w:t>
      </w:r>
      <w:r w:rsidR="004C65D8">
        <w:t>,</w:t>
      </w:r>
      <w:r>
        <w:t xml:space="preserve"> with a three lane motorway and its hard shoulder forming a quadruple track railway. </w:t>
      </w:r>
    </w:p>
    <w:p w:rsidR="00950C0E" w:rsidRDefault="00950C0E" w:rsidP="00950C0E">
      <w:r>
        <w:t>Two of these should be dedicated to a rolling motorway with high-frequency vehicle-carrying train services, a fast service calling at every service station and some major intersections</w:t>
      </w:r>
      <w:r w:rsidR="004C65D8">
        <w:t>,</w:t>
      </w:r>
      <w:r>
        <w:t xml:space="preserve"> and a pick-up service calling at every access point. This would replace the highways function of the motorway. It would have advantages over the existing way of using the motorway. It would be safer. It would be more comfortable (especially when the car industry responds by making cars designed to convert into a comfortable lounge whilst they on the train). It would solve the problem of electric range as cars could be charged on the train. It could be used by people who dislike motorway driving. It would be faster, especially over longer distances when the greater speed of the railway would offset the delays in placing the car onto the train.</w:t>
      </w:r>
    </w:p>
    <w:p w:rsidR="00950C0E" w:rsidRDefault="00950C0E" w:rsidP="00950C0E">
      <w:r>
        <w:t xml:space="preserve">It would be necessary to develop systems of rapidly loading and unloading vehicles at access points, but this is entirely feasible. </w:t>
      </w:r>
    </w:p>
    <w:p w:rsidR="00950C0E" w:rsidRDefault="00950C0E" w:rsidP="00950C0E">
      <w:r>
        <w:t xml:space="preserve"> A third lane should be mainly dedicated to a national W12 loading gauge freight network, although some of the capacity in this lane might be needed for additional rolling motorway services at busy periods, as the capacity of a three-lane motorway is very slightly more than the capacity of a double track rolling motorway. </w:t>
      </w:r>
    </w:p>
    <w:p w:rsidR="00950C0E" w:rsidRDefault="00950C0E" w:rsidP="00950C0E">
      <w:r>
        <w:t>The fourth lane should be used to develop a national high speed rail network</w:t>
      </w:r>
      <w:r w:rsidR="007A1029">
        <w:t>. This could use</w:t>
      </w:r>
      <w:r>
        <w:t xml:space="preserve"> maglev trains</w:t>
      </w:r>
      <w:r w:rsidR="006B0F11">
        <w:t>,</w:t>
      </w:r>
      <w:r>
        <w:t xml:space="preserve"> provided it is possible to develop trains which can convert from maglev to conventional trains in order to use existing tracks to access city centre stations</w:t>
      </w:r>
      <w:r w:rsidR="007A1029">
        <w:t>.</w:t>
      </w:r>
    </w:p>
    <w:p w:rsidR="00950C0E" w:rsidRDefault="00950C0E" w:rsidP="00950C0E">
      <w:r>
        <w:t>The motorway should also be enclosed with sound barriers erected along each side</w:t>
      </w:r>
      <w:r w:rsidR="007A1029">
        <w:t>.</w:t>
      </w:r>
      <w:r>
        <w:t xml:space="preserve"> </w:t>
      </w:r>
      <w:r w:rsidR="007A1029">
        <w:t>T</w:t>
      </w:r>
      <w:r>
        <w:t xml:space="preserve">hese are currently used in the Netherlands and it is possible to stand feet away from the Rotterdam to Brussels motorway in a children’s play area without hearing the traffic noise. </w:t>
      </w:r>
    </w:p>
    <w:p w:rsidR="00950C0E" w:rsidRDefault="00950C0E" w:rsidP="00950C0E">
      <w:r>
        <w:t>The motorway should then be roofed over with three tiers of roof. The lowest tier would initially be used for diversion when the carriageway below is being converted into a railway. Then when that was complete, it could be released to its final purpose which would be to lay it out with moving pavements to speed up walking and cycling, with a conveyor belt for moving freight, with a track for horses, and with a light rail system serving surrounding communities but also serving the tier above.</w:t>
      </w:r>
    </w:p>
    <w:p w:rsidR="00950C0E" w:rsidRDefault="00950C0E" w:rsidP="00950C0E">
      <w:r>
        <w:t xml:space="preserve"> The middle tier of roof would consist of a linear new town. Sometimes this would be omitted. This might be for reasons of construction complexity, for example over a viaduct. Or it may be because new housing is not needed in a particular area. Or it may be for aesthetic reasons in very scenic areas where a three tier construction would be too visually intrusive. Where it is present it would consist of terraces of town houses facing each other across a living street. If the entire motorway system had this tier it could provide 1,200,000 houses, although the actual total would be less than this depending on what proportion of the system is reduced to two tiers</w:t>
      </w:r>
      <w:r w:rsidR="00CA40CC">
        <w:t>, but it could certainly be about 1,000,000.</w:t>
      </w:r>
    </w:p>
    <w:p w:rsidR="00950C0E" w:rsidRDefault="00950C0E" w:rsidP="00950C0E">
      <w:r>
        <w:t xml:space="preserve">The upper tier of roof would consist of parkland, wildflower meadow and forest. </w:t>
      </w:r>
      <w:r>
        <w:rPr>
          <w:rFonts w:cs="Arial"/>
          <w:szCs w:val="24"/>
        </w:rPr>
        <w:t>This can provide 1,800 hectares of solar panel generation, 4,000,000 trees, 2,250 hectares of parkland, and 2,250 hectares of wildflower meadow,</w:t>
      </w:r>
    </w:p>
    <w:p w:rsidR="006B0F11" w:rsidRDefault="00950C0E" w:rsidP="00950C0E">
      <w:r>
        <w:t xml:space="preserve"> National Grid cables would also be incorporated into the structure. </w:t>
      </w:r>
    </w:p>
    <w:p w:rsidR="00950C0E" w:rsidRDefault="00950C0E" w:rsidP="00950C0E">
      <w:pPr>
        <w:rPr>
          <w:rFonts w:cs="Arial"/>
          <w:szCs w:val="24"/>
        </w:rPr>
      </w:pPr>
      <w:r>
        <w:t xml:space="preserve">The lower part of the side walls would be clothed with vegetation and the upper part would be clothed with solar panels, providing </w:t>
      </w:r>
      <w:r>
        <w:rPr>
          <w:rFonts w:cs="Arial"/>
          <w:szCs w:val="24"/>
        </w:rPr>
        <w:t>1,800 hectares of solar panel generation.</w:t>
      </w:r>
    </w:p>
    <w:p w:rsidR="00950C0E" w:rsidRDefault="00950C0E" w:rsidP="00950C0E">
      <w:r>
        <w:t>This is an ambitious and expensive proposal but it solves many problems. It improves the motorways, improves working conditions for long distance lorry drivers, provides two major rail networks, reduces noise (thereby possibly opening up some land for development), provides about a million homes, provides extensive rewilding, generates electricity, provides a core to the national active travel network, provides a route for National Grid cables</w:t>
      </w:r>
      <w:r w:rsidR="006B0F11">
        <w:t>, and contributes to greening the city.</w:t>
      </w:r>
      <w:r>
        <w:t>.</w:t>
      </w:r>
    </w:p>
    <w:p w:rsidR="00950C0E" w:rsidRDefault="00950C0E" w:rsidP="00950C0E">
      <w:r>
        <w:t xml:space="preserve">It may or may not be feasible and it may or may not be capable of being financed and funded, but it is certainly </w:t>
      </w:r>
      <w:r w:rsidR="00CA40CC">
        <w:t xml:space="preserve">worthy of </w:t>
      </w:r>
      <w:r>
        <w:t>being evaluated</w:t>
      </w:r>
      <w:r w:rsidR="00CA40CC">
        <w:t>, and this is not happening.</w:t>
      </w:r>
    </w:p>
    <w:p w:rsidR="00950C0E" w:rsidRDefault="00950C0E" w:rsidP="00950C0E">
      <w:r>
        <w:t xml:space="preserve">One major reason for that is because it addresses so many problems. It is not the obvious solution, nor an affordable solution, for any one of those problems. </w:t>
      </w:r>
      <w:r w:rsidR="000033FA">
        <w:t>Therefore, it</w:t>
      </w:r>
      <w:r>
        <w:t xml:space="preserve"> doesn’t seem sensible in any one of the silos in which these different problems are considered. It isn’t the cheapest way to build a million homes. It isn’t the cheapest way to generate electricity. </w:t>
      </w:r>
      <w:r w:rsidR="000033FA">
        <w:t>It may be the cheapest way to build a national high speed rail network but that is viewed as an unaffordable idea. It might be that when all these issues are brought together it will actually prove to be the best way to address them. Or it may not. But that question is not being asked. The system doesn’t have a method of asking it.</w:t>
      </w:r>
    </w:p>
    <w:p w:rsidR="000033FA" w:rsidRDefault="000033FA" w:rsidP="00950C0E">
      <w:r>
        <w:t>It may be said that the proposers of the scheme should prove its effectiveness across all these areas. But that is unrealistic. No engineering consultancy is going to evaluate this scheme without an indication of potential government interest.</w:t>
      </w:r>
    </w:p>
    <w:p w:rsidR="007848E2" w:rsidRDefault="000033FA" w:rsidP="00161F5C">
      <w:pPr>
        <w:rPr>
          <w:u w:val="single"/>
        </w:rPr>
      </w:pPr>
      <w:r>
        <w:rPr>
          <w:u w:val="single"/>
        </w:rPr>
        <w:t>Lack of Vision</w:t>
      </w:r>
    </w:p>
    <w:p w:rsidR="000033FA" w:rsidRDefault="000033FA" w:rsidP="00161F5C">
      <w:r>
        <w:t>From the end of the 18</w:t>
      </w:r>
      <w:r w:rsidRPr="000033FA">
        <w:rPr>
          <w:vertAlign w:val="superscript"/>
        </w:rPr>
        <w:t>th</w:t>
      </w:r>
      <w:r>
        <w:t xml:space="preserve"> century to the late 1970s this country built eight entire transport systems - first the turnpikes, then the canals, then the railways, then the tram network, then the bus system, then the A road network, then the airports and then the motorways. About one entire transport network every thirty years. </w:t>
      </w:r>
      <w:r w:rsidR="00CC4AA6">
        <w:t>In the last half a century we have found it hard to build individual schemes and we certainly haven’t thought of building entire networks.</w:t>
      </w:r>
    </w:p>
    <w:p w:rsidR="00CC4AA6" w:rsidRDefault="00CC4AA6" w:rsidP="00161F5C">
      <w:r>
        <w:t>In public health it is hard to see us summoning the energy which built the sewers, or which, in the quarter century post-war</w:t>
      </w:r>
      <w:r w:rsidR="004C65D8">
        <w:t>,</w:t>
      </w:r>
      <w:r>
        <w:t xml:space="preserve"> eradicated polio and diphtheria, cleared the slums, cleaned the air, and reduced TB </w:t>
      </w:r>
      <w:r w:rsidR="004C65D8">
        <w:t xml:space="preserve">to such an extent </w:t>
      </w:r>
      <w:bookmarkStart w:id="0" w:name="_GoBack"/>
      <w:bookmarkEnd w:id="0"/>
      <w:r>
        <w:t>that entire hospitals could be repurposed.</w:t>
      </w:r>
    </w:p>
    <w:p w:rsidR="00CC4AA6" w:rsidRDefault="00CC4AA6" w:rsidP="00161F5C">
      <w:r>
        <w:t>There is a similar lack of vision elsewhere.</w:t>
      </w:r>
    </w:p>
    <w:p w:rsidR="00CA40CC" w:rsidRDefault="00CA40CC" w:rsidP="00161F5C">
      <w:r>
        <w:t>We need to believe in ourselves again. We also need to regain the understanding we once had about the way such vision was essential to economic growth.</w:t>
      </w:r>
    </w:p>
    <w:p w:rsidR="00D12BE7" w:rsidRPr="000033FA" w:rsidRDefault="00D12BE7">
      <w:pPr>
        <w:spacing w:after="0"/>
      </w:pPr>
    </w:p>
    <w:sectPr w:rsidR="00D12BE7" w:rsidRPr="000033FA">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4892" w:rsidRDefault="00DE4892" w:rsidP="00123EF9">
      <w:pPr>
        <w:spacing w:after="0" w:line="240" w:lineRule="auto"/>
      </w:pPr>
      <w:r>
        <w:separator/>
      </w:r>
    </w:p>
  </w:endnote>
  <w:endnote w:type="continuationSeparator" w:id="0">
    <w:p w:rsidR="00DE4892" w:rsidRDefault="00DE4892" w:rsidP="00123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6059092"/>
      <w:docPartObj>
        <w:docPartGallery w:val="Page Numbers (Bottom of Page)"/>
        <w:docPartUnique/>
      </w:docPartObj>
    </w:sdtPr>
    <w:sdtEndPr>
      <w:rPr>
        <w:noProof/>
      </w:rPr>
    </w:sdtEndPr>
    <w:sdtContent>
      <w:p w:rsidR="00384A1F" w:rsidRDefault="00384A1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123EF9" w:rsidRDefault="00123E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4892" w:rsidRDefault="00DE4892" w:rsidP="00123EF9">
      <w:pPr>
        <w:spacing w:after="0" w:line="240" w:lineRule="auto"/>
      </w:pPr>
      <w:r>
        <w:separator/>
      </w:r>
    </w:p>
  </w:footnote>
  <w:footnote w:type="continuationSeparator" w:id="0">
    <w:p w:rsidR="00DE4892" w:rsidRDefault="00DE4892" w:rsidP="00123E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70A93"/>
    <w:multiLevelType w:val="hybridMultilevel"/>
    <w:tmpl w:val="605AE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1C182F"/>
    <w:multiLevelType w:val="hybridMultilevel"/>
    <w:tmpl w:val="B90A5F9E"/>
    <w:lvl w:ilvl="0" w:tplc="0809000F">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6C5"/>
    <w:rsid w:val="000033FA"/>
    <w:rsid w:val="00045155"/>
    <w:rsid w:val="00047718"/>
    <w:rsid w:val="00102552"/>
    <w:rsid w:val="001074BC"/>
    <w:rsid w:val="00123EF9"/>
    <w:rsid w:val="00152A39"/>
    <w:rsid w:val="00161F5C"/>
    <w:rsid w:val="00184FF4"/>
    <w:rsid w:val="00202409"/>
    <w:rsid w:val="00224A1C"/>
    <w:rsid w:val="00292FCE"/>
    <w:rsid w:val="002C2367"/>
    <w:rsid w:val="002C2CD1"/>
    <w:rsid w:val="002C6762"/>
    <w:rsid w:val="002F23E8"/>
    <w:rsid w:val="00384A1F"/>
    <w:rsid w:val="004C65D8"/>
    <w:rsid w:val="004E1A76"/>
    <w:rsid w:val="00616C9B"/>
    <w:rsid w:val="00616F38"/>
    <w:rsid w:val="00672C47"/>
    <w:rsid w:val="006B0F11"/>
    <w:rsid w:val="006F6DA1"/>
    <w:rsid w:val="00756E44"/>
    <w:rsid w:val="00765ADA"/>
    <w:rsid w:val="007848E2"/>
    <w:rsid w:val="007A1029"/>
    <w:rsid w:val="007B7FE0"/>
    <w:rsid w:val="007D0BC2"/>
    <w:rsid w:val="007D7219"/>
    <w:rsid w:val="008906C5"/>
    <w:rsid w:val="008C6EF8"/>
    <w:rsid w:val="00950C0E"/>
    <w:rsid w:val="00952465"/>
    <w:rsid w:val="00967AE6"/>
    <w:rsid w:val="00A12EA9"/>
    <w:rsid w:val="00A304AD"/>
    <w:rsid w:val="00B86F2C"/>
    <w:rsid w:val="00CA40CC"/>
    <w:rsid w:val="00CC4AA6"/>
    <w:rsid w:val="00D12BE7"/>
    <w:rsid w:val="00DE4892"/>
    <w:rsid w:val="00DF3258"/>
    <w:rsid w:val="00E00DBA"/>
    <w:rsid w:val="00E7567D"/>
    <w:rsid w:val="00EE6A7F"/>
    <w:rsid w:val="00EE7946"/>
    <w:rsid w:val="00F713CA"/>
    <w:rsid w:val="00F873B0"/>
    <w:rsid w:val="00FA15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A334C"/>
  <w15:chartTrackingRefBased/>
  <w15:docId w15:val="{F8EC841B-366E-4C95-A879-433ABE5AB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4A1C"/>
  </w:style>
  <w:style w:type="paragraph" w:styleId="Heading2">
    <w:name w:val="heading 2"/>
    <w:basedOn w:val="Normal"/>
    <w:link w:val="Heading2Char"/>
    <w:uiPriority w:val="9"/>
    <w:qFormat/>
    <w:rsid w:val="008906C5"/>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906C5"/>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8906C5"/>
    <w:pPr>
      <w:spacing w:before="100" w:beforeAutospacing="1" w:after="100" w:afterAutospacing="1" w:line="240" w:lineRule="auto"/>
    </w:pPr>
    <w:rPr>
      <w:rFonts w:ascii="Times New Roman" w:eastAsia="Times New Roman" w:hAnsi="Times New Roman" w:cs="Times New Roman"/>
      <w:szCs w:val="24"/>
      <w:lang w:eastAsia="en-GB"/>
    </w:rPr>
  </w:style>
  <w:style w:type="paragraph" w:styleId="ListParagraph">
    <w:name w:val="List Paragraph"/>
    <w:basedOn w:val="Normal"/>
    <w:uiPriority w:val="34"/>
    <w:qFormat/>
    <w:rsid w:val="007D7219"/>
    <w:pPr>
      <w:spacing w:line="256" w:lineRule="auto"/>
      <w:ind w:left="720"/>
      <w:contextualSpacing/>
    </w:pPr>
  </w:style>
  <w:style w:type="character" w:styleId="Hyperlink">
    <w:name w:val="Hyperlink"/>
    <w:basedOn w:val="DefaultParagraphFont"/>
    <w:uiPriority w:val="99"/>
    <w:unhideWhenUsed/>
    <w:rsid w:val="007D0BC2"/>
    <w:rPr>
      <w:color w:val="0563C1" w:themeColor="hyperlink"/>
      <w:u w:val="single"/>
    </w:rPr>
  </w:style>
  <w:style w:type="character" w:styleId="UnresolvedMention">
    <w:name w:val="Unresolved Mention"/>
    <w:basedOn w:val="DefaultParagraphFont"/>
    <w:uiPriority w:val="99"/>
    <w:semiHidden/>
    <w:unhideWhenUsed/>
    <w:rsid w:val="007D0BC2"/>
    <w:rPr>
      <w:color w:val="605E5C"/>
      <w:shd w:val="clear" w:color="auto" w:fill="E1DFDD"/>
    </w:rPr>
  </w:style>
  <w:style w:type="paragraph" w:styleId="Header">
    <w:name w:val="header"/>
    <w:basedOn w:val="Normal"/>
    <w:link w:val="HeaderChar"/>
    <w:uiPriority w:val="99"/>
    <w:unhideWhenUsed/>
    <w:rsid w:val="00123E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3EF9"/>
  </w:style>
  <w:style w:type="paragraph" w:styleId="Footer">
    <w:name w:val="footer"/>
    <w:basedOn w:val="Normal"/>
    <w:link w:val="FooterChar"/>
    <w:uiPriority w:val="99"/>
    <w:unhideWhenUsed/>
    <w:rsid w:val="00123E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3E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282026">
      <w:bodyDiv w:val="1"/>
      <w:marLeft w:val="0"/>
      <w:marRight w:val="0"/>
      <w:marTop w:val="0"/>
      <w:marBottom w:val="0"/>
      <w:divBdr>
        <w:top w:val="none" w:sz="0" w:space="0" w:color="auto"/>
        <w:left w:val="none" w:sz="0" w:space="0" w:color="auto"/>
        <w:bottom w:val="none" w:sz="0" w:space="0" w:color="auto"/>
        <w:right w:val="none" w:sz="0" w:space="0" w:color="auto"/>
      </w:divBdr>
    </w:div>
    <w:div w:id="1739593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ransportandhealth.org.uk/wp-content/uploads/2019/07/THSG-lOGO-17-07-2019.pn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thsgchair@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8</Pages>
  <Words>2777</Words>
  <Characters>15832</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WATKINS</dc:creator>
  <cp:keywords/>
  <dc:description/>
  <cp:lastModifiedBy>Watkins</cp:lastModifiedBy>
  <cp:revision>12</cp:revision>
  <dcterms:created xsi:type="dcterms:W3CDTF">2026-07-23T09:21:00Z</dcterms:created>
  <dcterms:modified xsi:type="dcterms:W3CDTF">2026-07-27T11:39:00Z</dcterms:modified>
</cp:coreProperties>
</file>